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B92834" w14:textId="1B8E912B" w:rsidR="00315AD3" w:rsidRPr="00C64648" w:rsidRDefault="00315AD3" w:rsidP="00315AD3">
      <w:pPr>
        <w:pStyle w:val="a4"/>
        <w:rPr>
          <w:rFonts w:eastAsia="MS Mincho" w:cs="Arial"/>
          <w:bCs/>
          <w:sz w:val="22"/>
        </w:rPr>
      </w:pPr>
      <w:r w:rsidRPr="00C64648">
        <w:rPr>
          <w:rFonts w:eastAsia="MS Mincho" w:cs="Arial"/>
          <w:bCs/>
          <w:sz w:val="22"/>
        </w:rPr>
        <w:t xml:space="preserve">3GPP TSG RAN WG1 Meeting </w:t>
      </w:r>
      <w:r w:rsidR="00BE08C8">
        <w:rPr>
          <w:rFonts w:eastAsia="MS Mincho" w:cs="Arial"/>
          <w:bCs/>
          <w:sz w:val="22"/>
        </w:rPr>
        <w:t>#</w:t>
      </w:r>
      <w:r w:rsidRPr="00C64648">
        <w:rPr>
          <w:rFonts w:eastAsia="MS Mincho" w:cs="Arial"/>
          <w:bCs/>
          <w:sz w:val="22"/>
        </w:rPr>
        <w:t xml:space="preserve">91 </w:t>
      </w:r>
      <w:r w:rsidRPr="00C64648">
        <w:rPr>
          <w:rFonts w:eastAsia="MS Mincho" w:cs="Arial"/>
          <w:bCs/>
          <w:sz w:val="22"/>
        </w:rPr>
        <w:tab/>
      </w:r>
      <w:r w:rsidRPr="00C64648">
        <w:rPr>
          <w:rFonts w:eastAsia="MS Mincho" w:cs="Arial"/>
          <w:bCs/>
          <w:sz w:val="22"/>
        </w:rPr>
        <w:tab/>
      </w:r>
      <w:r w:rsidRPr="00C64648">
        <w:rPr>
          <w:rFonts w:eastAsia="MS Mincho" w:cs="Arial"/>
          <w:bCs/>
          <w:sz w:val="22"/>
        </w:rPr>
        <w:tab/>
      </w:r>
      <w:r>
        <w:rPr>
          <w:rFonts w:eastAsia="MS Mincho" w:cs="Arial"/>
          <w:bCs/>
          <w:sz w:val="22"/>
        </w:rPr>
        <w:t xml:space="preserve">              </w:t>
      </w:r>
      <w:r w:rsidR="00BE08C8">
        <w:rPr>
          <w:rFonts w:eastAsia="MS Mincho" w:cs="Arial"/>
          <w:bCs/>
          <w:sz w:val="22"/>
        </w:rPr>
        <w:t xml:space="preserve">                     </w:t>
      </w:r>
      <w:r>
        <w:rPr>
          <w:rFonts w:eastAsia="MS Mincho" w:cs="Arial"/>
          <w:bCs/>
          <w:sz w:val="22"/>
        </w:rPr>
        <w:t>R1-1719755</w:t>
      </w:r>
    </w:p>
    <w:p w14:paraId="5B483F89" w14:textId="77777777" w:rsidR="00315AD3" w:rsidRPr="004F08FE" w:rsidRDefault="00315AD3" w:rsidP="00315AD3">
      <w:pPr>
        <w:pStyle w:val="a4"/>
        <w:rPr>
          <w:rFonts w:cs="Arial"/>
        </w:rPr>
      </w:pPr>
      <w:r w:rsidRPr="00C64648">
        <w:rPr>
          <w:rFonts w:eastAsia="MS Mincho" w:cs="Arial"/>
          <w:bCs/>
          <w:sz w:val="22"/>
        </w:rPr>
        <w:t>Reno, USA, November 27</w:t>
      </w:r>
      <w:r w:rsidRPr="000A47C1">
        <w:rPr>
          <w:rFonts w:eastAsia="MS Mincho" w:cs="Arial"/>
          <w:bCs/>
          <w:sz w:val="22"/>
          <w:vertAlign w:val="superscript"/>
        </w:rPr>
        <w:t>th</w:t>
      </w:r>
      <w:r w:rsidRPr="00C64648">
        <w:rPr>
          <w:rFonts w:eastAsia="MS Mincho" w:cs="Arial"/>
          <w:bCs/>
          <w:sz w:val="22"/>
        </w:rPr>
        <w:t xml:space="preserve"> – December 1</w:t>
      </w:r>
      <w:r w:rsidRPr="000A47C1">
        <w:rPr>
          <w:rFonts w:eastAsia="MS Mincho" w:cs="Arial"/>
          <w:bCs/>
          <w:sz w:val="22"/>
          <w:vertAlign w:val="superscript"/>
        </w:rPr>
        <w:t>st</w:t>
      </w:r>
      <w:r w:rsidRPr="00C64648">
        <w:rPr>
          <w:rFonts w:eastAsia="MS Mincho" w:cs="Arial"/>
          <w:bCs/>
          <w:sz w:val="22"/>
        </w:rPr>
        <w:t>, 2017</w:t>
      </w:r>
    </w:p>
    <w:p w14:paraId="7DBA6187" w14:textId="77777777" w:rsidR="00367877" w:rsidRPr="004F08FE" w:rsidRDefault="00367877" w:rsidP="00367877">
      <w:pPr>
        <w:pStyle w:val="a4"/>
        <w:rPr>
          <w:rFonts w:cs="Arial"/>
        </w:rPr>
      </w:pPr>
    </w:p>
    <w:p w14:paraId="723C746C" w14:textId="77777777" w:rsidR="00367877" w:rsidRPr="00837B4A"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837B4A">
        <w:rPr>
          <w:rFonts w:eastAsia="宋体" w:cs="Arial" w:hint="eastAsia"/>
          <w:b w:val="0"/>
          <w:lang w:eastAsia="zh-CN"/>
        </w:rPr>
        <w:t>vivo</w:t>
      </w:r>
    </w:p>
    <w:p w14:paraId="144B4128" w14:textId="77777777" w:rsidR="000D7F0F" w:rsidRPr="00837B4A" w:rsidRDefault="00D01CAE" w:rsidP="0002717D">
      <w:pPr>
        <w:pStyle w:val="a4"/>
        <w:tabs>
          <w:tab w:val="left" w:pos="1595"/>
        </w:tabs>
        <w:ind w:left="1558" w:hangingChars="776" w:hanging="1558"/>
        <w:rPr>
          <w:rFonts w:eastAsia="宋体" w:cs="Arial"/>
          <w:b w:val="0"/>
          <w:lang w:eastAsia="zh-CN"/>
        </w:rPr>
      </w:pPr>
      <w:r w:rsidRPr="00837B4A">
        <w:rPr>
          <w:rFonts w:cs="Arial"/>
        </w:rPr>
        <w:t>Title:</w:t>
      </w:r>
      <w:r w:rsidRPr="00837B4A">
        <w:rPr>
          <w:rFonts w:eastAsia="宋体" w:cs="Arial" w:hint="eastAsia"/>
          <w:lang w:eastAsia="zh-CN"/>
        </w:rPr>
        <w:tab/>
      </w:r>
      <w:r w:rsidR="0002717D">
        <w:rPr>
          <w:rFonts w:eastAsia="宋体" w:cs="Arial" w:hint="eastAsia"/>
          <w:lang w:eastAsia="zh-CN"/>
        </w:rPr>
        <w:t xml:space="preserve"> </w:t>
      </w:r>
      <w:r w:rsidR="008F713C" w:rsidRPr="008F713C">
        <w:rPr>
          <w:rFonts w:eastAsia="宋体" w:cs="Arial"/>
          <w:b w:val="0"/>
          <w:lang w:eastAsia="zh-CN"/>
        </w:rPr>
        <w:t xml:space="preserve">Remaining details on wake-up signal functions for </w:t>
      </w:r>
      <w:proofErr w:type="spellStart"/>
      <w:r w:rsidR="008F713C" w:rsidRPr="008F713C">
        <w:rPr>
          <w:rFonts w:eastAsia="宋体" w:cs="Arial"/>
          <w:b w:val="0"/>
          <w:lang w:eastAsia="zh-CN"/>
        </w:rPr>
        <w:t>feNB-IoT</w:t>
      </w:r>
      <w:proofErr w:type="spellEnd"/>
      <w:r w:rsidR="00D810AF" w:rsidRPr="00837B4A">
        <w:rPr>
          <w:rFonts w:eastAsia="宋体" w:cs="Arial" w:hint="eastAsia"/>
          <w:b w:val="0"/>
          <w:lang w:eastAsia="zh-CN"/>
        </w:rPr>
        <w:t xml:space="preserve"> </w:t>
      </w:r>
    </w:p>
    <w:p w14:paraId="260F60FE" w14:textId="77777777" w:rsidR="00367877" w:rsidRPr="008F713C" w:rsidRDefault="00367877" w:rsidP="00D01CAE">
      <w:pPr>
        <w:pStyle w:val="a4"/>
        <w:tabs>
          <w:tab w:val="left" w:pos="1595"/>
        </w:tabs>
        <w:rPr>
          <w:rFonts w:cs="Arial"/>
          <w:b w:val="0"/>
        </w:rPr>
      </w:pPr>
      <w:r w:rsidRPr="00837B4A">
        <w:rPr>
          <w:rFonts w:cs="Arial"/>
        </w:rPr>
        <w:t>Agenda Item:</w:t>
      </w:r>
      <w:r w:rsidRPr="00837B4A">
        <w:rPr>
          <w:rFonts w:cs="Arial"/>
        </w:rPr>
        <w:tab/>
      </w:r>
      <w:r w:rsidR="008F713C" w:rsidRPr="008F713C">
        <w:rPr>
          <w:rFonts w:cs="Arial"/>
          <w:b w:val="0"/>
        </w:rPr>
        <w:t>6.2.6.1.1.1</w:t>
      </w:r>
    </w:p>
    <w:p w14:paraId="3708B25C" w14:textId="77777777" w:rsidR="00367877" w:rsidRPr="00D01CAE" w:rsidRDefault="00367877" w:rsidP="00D01CAE">
      <w:pPr>
        <w:pStyle w:val="a4"/>
        <w:tabs>
          <w:tab w:val="left" w:pos="1595"/>
        </w:tabs>
        <w:rPr>
          <w:rFonts w:eastAsia="宋体" w:cs="Arial"/>
          <w:b w:val="0"/>
          <w:sz w:val="24"/>
          <w:lang w:eastAsia="zh-CN"/>
        </w:rPr>
      </w:pPr>
      <w:r w:rsidRPr="00837B4A">
        <w:rPr>
          <w:rFonts w:cs="Arial"/>
        </w:rPr>
        <w:t>Document for:</w:t>
      </w:r>
      <w:r w:rsidRPr="00837B4A">
        <w:rPr>
          <w:rFonts w:cs="Arial"/>
        </w:rPr>
        <w:tab/>
      </w:r>
      <w:r w:rsidRPr="00837B4A">
        <w:rPr>
          <w:rFonts w:cs="Arial"/>
          <w:b w:val="0"/>
        </w:rPr>
        <w:t>Discussion</w:t>
      </w:r>
      <w:r w:rsidR="008F713C">
        <w:rPr>
          <w:rFonts w:cs="Arial"/>
          <w:b w:val="0"/>
        </w:rPr>
        <w:t xml:space="preserve"> and decision</w:t>
      </w:r>
    </w:p>
    <w:p w14:paraId="63AF5534" w14:textId="77777777"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14:paraId="5864874D" w14:textId="77777777" w:rsidR="00A51F5D" w:rsidRDefault="008F713C" w:rsidP="00A51F5D">
      <w:pPr>
        <w:pStyle w:val="a0"/>
        <w:rPr>
          <w:rFonts w:eastAsia="宋体"/>
          <w:lang w:val="en-GB" w:eastAsia="zh-CN"/>
        </w:rPr>
      </w:pPr>
      <w:r>
        <w:rPr>
          <w:rFonts w:eastAsia="宋体"/>
          <w:lang w:val="en-GB" w:eastAsia="zh-CN"/>
        </w:rPr>
        <w:t xml:space="preserve">In </w:t>
      </w:r>
      <w:r w:rsidR="006169B4">
        <w:rPr>
          <w:rFonts w:eastAsia="宋体"/>
          <w:lang w:val="en-GB" w:eastAsia="zh-CN"/>
        </w:rPr>
        <w:t>RAN WG1 Meeting #90</w:t>
      </w:r>
      <w:r w:rsidR="00867C3F">
        <w:rPr>
          <w:rFonts w:eastAsia="宋体"/>
          <w:lang w:val="en-GB" w:eastAsia="zh-CN"/>
        </w:rPr>
        <w:t xml:space="preserve">bis </w:t>
      </w:r>
      <w:r>
        <w:rPr>
          <w:rFonts w:eastAsia="宋体"/>
          <w:lang w:val="en-GB" w:eastAsia="zh-CN"/>
        </w:rPr>
        <w:t xml:space="preserve">in </w:t>
      </w:r>
      <w:r w:rsidRPr="00A51F5D">
        <w:rPr>
          <w:rFonts w:eastAsia="宋体"/>
          <w:lang w:val="en-GB" w:eastAsia="zh-CN"/>
        </w:rPr>
        <w:t>Prague</w:t>
      </w:r>
      <w:r>
        <w:rPr>
          <w:rFonts w:eastAsia="宋体"/>
          <w:lang w:val="en-GB" w:eastAsia="zh-CN"/>
        </w:rPr>
        <w:t xml:space="preserve">, </w:t>
      </w:r>
      <w:r>
        <w:rPr>
          <w:rFonts w:ascii="Times New Roman" w:eastAsia="MS Mincho" w:hAnsi="Times New Roman"/>
          <w:szCs w:val="20"/>
          <w:lang w:eastAsia="ja-JP"/>
        </w:rPr>
        <w:t>the following w</w:t>
      </w:r>
      <w:r w:rsidRPr="008F713C">
        <w:rPr>
          <w:rFonts w:ascii="Times New Roman" w:eastAsia="MS Mincho" w:hAnsi="Times New Roman"/>
          <w:szCs w:val="20"/>
          <w:lang w:eastAsia="ja-JP"/>
        </w:rPr>
        <w:t>orking assumption</w:t>
      </w:r>
      <w:r>
        <w:rPr>
          <w:rFonts w:ascii="Times New Roman" w:eastAsia="MS Mincho" w:hAnsi="Times New Roman"/>
          <w:szCs w:val="20"/>
          <w:lang w:eastAsia="ja-JP"/>
        </w:rPr>
        <w:t>s</w:t>
      </w:r>
      <w:r w:rsidRPr="008F713C">
        <w:rPr>
          <w:rFonts w:ascii="Times New Roman" w:eastAsia="MS Mincho" w:hAnsi="Times New Roman"/>
          <w:szCs w:val="20"/>
          <w:lang w:eastAsia="ja-JP"/>
        </w:rPr>
        <w:t xml:space="preserve"> </w:t>
      </w:r>
      <w:r w:rsidR="001550C2">
        <w:rPr>
          <w:rFonts w:ascii="Times New Roman" w:eastAsia="MS Mincho" w:hAnsi="Times New Roman"/>
          <w:szCs w:val="20"/>
          <w:lang w:eastAsia="ja-JP"/>
        </w:rPr>
        <w:t>and agreements are obtained</w:t>
      </w:r>
      <w:r>
        <w:rPr>
          <w:rFonts w:ascii="Times New Roman" w:eastAsia="MS Mincho" w:hAnsi="Times New Roman"/>
          <w:szCs w:val="20"/>
          <w:lang w:eastAsia="ja-JP"/>
        </w:rPr>
        <w:t xml:space="preserve"> [1]</w:t>
      </w:r>
      <w:r w:rsidR="0049682B">
        <w:rPr>
          <w:rFonts w:ascii="Times New Roman" w:eastAsia="MS Mincho" w:hAnsi="Times New Roman"/>
          <w:szCs w:val="20"/>
          <w:lang w:eastAsia="ja-JP"/>
        </w:rPr>
        <w:t xml:space="preserve"> [2]</w:t>
      </w:r>
      <w:r>
        <w:rPr>
          <w:rFonts w:ascii="Times New Roman" w:eastAsia="MS Mincho" w:hAnsi="Times New Roman"/>
          <w:szCs w:val="20"/>
          <w:lang w:eastAsia="ja-JP"/>
        </w:rPr>
        <w:t xml:space="preserve">. </w:t>
      </w:r>
    </w:p>
    <w:tbl>
      <w:tblPr>
        <w:tblStyle w:val="a8"/>
        <w:tblW w:w="0" w:type="auto"/>
        <w:tblLook w:val="04A0" w:firstRow="1" w:lastRow="0" w:firstColumn="1" w:lastColumn="0" w:noHBand="0" w:noVBand="1"/>
      </w:tblPr>
      <w:tblGrid>
        <w:gridCol w:w="9019"/>
      </w:tblGrid>
      <w:tr w:rsidR="008F713C" w:rsidRPr="008F713C" w14:paraId="6E57719D" w14:textId="77777777" w:rsidTr="008F713C">
        <w:tc>
          <w:tcPr>
            <w:tcW w:w="9019" w:type="dxa"/>
          </w:tcPr>
          <w:p w14:paraId="23A785E4" w14:textId="77777777" w:rsidR="00867C3F" w:rsidRPr="00867C3F" w:rsidRDefault="00867C3F" w:rsidP="00867C3F">
            <w:pPr>
              <w:numPr>
                <w:ilvl w:val="0"/>
                <w:numId w:val="19"/>
              </w:numPr>
              <w:rPr>
                <w:sz w:val="20"/>
                <w:szCs w:val="20"/>
              </w:rPr>
            </w:pPr>
            <w:r w:rsidRPr="00867C3F">
              <w:rPr>
                <w:sz w:val="20"/>
                <w:szCs w:val="20"/>
                <w:highlight w:val="darkYellow"/>
              </w:rPr>
              <w:t>Working assumption</w:t>
            </w:r>
            <w:r w:rsidRPr="00867C3F">
              <w:rPr>
                <w:sz w:val="20"/>
                <w:szCs w:val="20"/>
              </w:rPr>
              <w:t>: WUS/DTX is adopted for the power saving  signal for IDLE mode paging;</w:t>
            </w:r>
          </w:p>
          <w:p w14:paraId="6CC84B66" w14:textId="77777777" w:rsidR="00867C3F" w:rsidRPr="00867C3F" w:rsidRDefault="00867C3F" w:rsidP="00867C3F">
            <w:pPr>
              <w:numPr>
                <w:ilvl w:val="0"/>
                <w:numId w:val="19"/>
              </w:numPr>
              <w:rPr>
                <w:sz w:val="20"/>
                <w:szCs w:val="20"/>
              </w:rPr>
            </w:pPr>
            <w:r w:rsidRPr="00867C3F">
              <w:rPr>
                <w:sz w:val="20"/>
                <w:szCs w:val="20"/>
              </w:rPr>
              <w:t>The UE is configured with a transmission duration of WUS by higher layers</w:t>
            </w:r>
          </w:p>
          <w:p w14:paraId="5B018482" w14:textId="77777777" w:rsidR="00867C3F" w:rsidRPr="00867C3F" w:rsidRDefault="00867C3F" w:rsidP="00867C3F">
            <w:pPr>
              <w:numPr>
                <w:ilvl w:val="0"/>
                <w:numId w:val="19"/>
              </w:numPr>
              <w:rPr>
                <w:sz w:val="20"/>
                <w:szCs w:val="20"/>
              </w:rPr>
            </w:pPr>
            <w:r w:rsidRPr="00867C3F">
              <w:rPr>
                <w:sz w:val="20"/>
                <w:szCs w:val="20"/>
              </w:rPr>
              <w:t>The WUS signal may be decoded with or without relying on prior synchronization</w:t>
            </w:r>
          </w:p>
          <w:p w14:paraId="64456430" w14:textId="77777777" w:rsidR="00867C3F" w:rsidRPr="00867C3F" w:rsidRDefault="00867C3F" w:rsidP="00867C3F">
            <w:pPr>
              <w:numPr>
                <w:ilvl w:val="0"/>
                <w:numId w:val="20"/>
              </w:numPr>
              <w:tabs>
                <w:tab w:val="left" w:pos="1440"/>
              </w:tabs>
              <w:spacing w:line="216" w:lineRule="auto"/>
              <w:contextualSpacing/>
              <w:rPr>
                <w:sz w:val="20"/>
                <w:szCs w:val="20"/>
                <w:lang w:eastAsia="en-GB"/>
              </w:rPr>
            </w:pPr>
            <w:r w:rsidRPr="00867C3F">
              <w:rPr>
                <w:kern w:val="24"/>
                <w:sz w:val="20"/>
                <w:szCs w:val="20"/>
                <w:lang w:eastAsia="en-GB"/>
              </w:rPr>
              <w:t>Whether the UE needs to acquire (further) synchronization using NPSS/NSSS to decode the NPDCCH following the WUS is FFS</w:t>
            </w:r>
          </w:p>
          <w:p w14:paraId="55217408" w14:textId="77777777" w:rsidR="00867C3F" w:rsidRPr="00867C3F" w:rsidRDefault="00867C3F" w:rsidP="00867C3F">
            <w:pPr>
              <w:numPr>
                <w:ilvl w:val="0"/>
                <w:numId w:val="20"/>
              </w:numPr>
              <w:tabs>
                <w:tab w:val="left" w:pos="1440"/>
              </w:tabs>
              <w:spacing w:line="216" w:lineRule="auto"/>
              <w:contextualSpacing/>
              <w:rPr>
                <w:sz w:val="20"/>
                <w:szCs w:val="20"/>
                <w:lang w:eastAsia="en-GB"/>
              </w:rPr>
            </w:pPr>
            <w:r w:rsidRPr="00867C3F">
              <w:rPr>
                <w:kern w:val="24"/>
                <w:sz w:val="20"/>
                <w:szCs w:val="20"/>
                <w:lang w:eastAsia="en-GB"/>
              </w:rPr>
              <w:t>The power saving of using existing synchronization signal to achieve sync and using WUS for synchronization should be compared.</w:t>
            </w:r>
          </w:p>
          <w:p w14:paraId="7F6D34A3" w14:textId="77777777" w:rsidR="00867C3F" w:rsidRPr="00867C3F" w:rsidRDefault="00867C3F" w:rsidP="00867C3F">
            <w:pPr>
              <w:numPr>
                <w:ilvl w:val="0"/>
                <w:numId w:val="20"/>
              </w:numPr>
              <w:tabs>
                <w:tab w:val="left" w:pos="1440"/>
              </w:tabs>
              <w:spacing w:line="216" w:lineRule="auto"/>
              <w:contextualSpacing/>
              <w:rPr>
                <w:sz w:val="20"/>
                <w:szCs w:val="20"/>
                <w:lang w:eastAsia="en-GB"/>
              </w:rPr>
            </w:pPr>
            <w:r w:rsidRPr="00867C3F">
              <w:rPr>
                <w:color w:val="000000"/>
                <w:kern w:val="24"/>
                <w:sz w:val="20"/>
                <w:szCs w:val="20"/>
                <w:lang w:eastAsia="en-GB"/>
              </w:rPr>
              <w:t>For RAN#78 timeline, RAN4 can assume the UE is synchronized prior to the WUS</w:t>
            </w:r>
          </w:p>
          <w:p w14:paraId="1B895A56" w14:textId="77777777" w:rsidR="00867C3F" w:rsidRPr="00867C3F" w:rsidRDefault="00867C3F" w:rsidP="00867C3F">
            <w:pPr>
              <w:numPr>
                <w:ilvl w:val="0"/>
                <w:numId w:val="20"/>
              </w:numPr>
              <w:tabs>
                <w:tab w:val="left" w:pos="1440"/>
              </w:tabs>
              <w:spacing w:line="216" w:lineRule="auto"/>
              <w:contextualSpacing/>
              <w:rPr>
                <w:sz w:val="20"/>
                <w:szCs w:val="20"/>
                <w:lang w:eastAsia="en-GB"/>
              </w:rPr>
            </w:pPr>
            <w:r w:rsidRPr="00867C3F">
              <w:rPr>
                <w:color w:val="000000"/>
                <w:kern w:val="24"/>
                <w:sz w:val="20"/>
                <w:szCs w:val="20"/>
                <w:lang w:eastAsia="en-GB"/>
              </w:rPr>
              <w:t xml:space="preserve">After RAN#78, RAN1 </w:t>
            </w:r>
            <w:r w:rsidRPr="00867C3F">
              <w:rPr>
                <w:kern w:val="24"/>
                <w:sz w:val="20"/>
                <w:szCs w:val="20"/>
                <w:lang w:eastAsia="en-GB"/>
              </w:rPr>
              <w:t xml:space="preserve">and RAN4 will conduct additional work to allow the assumption that the UE is not synchronized prior to the WUS (with the same WUS signal design) for 144 dB MCL; and will study to allow </w:t>
            </w:r>
            <w:r w:rsidRPr="00867C3F">
              <w:rPr>
                <w:color w:val="000000"/>
                <w:kern w:val="24"/>
                <w:sz w:val="20"/>
                <w:szCs w:val="20"/>
                <w:lang w:eastAsia="en-GB"/>
              </w:rPr>
              <w:t>the assumption that the UE is not synchronized prior to the WUS (with the same WUS signal design) for 154, 164 dB MCL</w:t>
            </w:r>
          </w:p>
          <w:p w14:paraId="7F5B584D" w14:textId="77777777" w:rsidR="008F713C" w:rsidRPr="00867C3F" w:rsidRDefault="00867C3F" w:rsidP="00867C3F">
            <w:pPr>
              <w:numPr>
                <w:ilvl w:val="1"/>
                <w:numId w:val="20"/>
              </w:numPr>
              <w:tabs>
                <w:tab w:val="left" w:pos="2160"/>
              </w:tabs>
              <w:spacing w:line="216" w:lineRule="auto"/>
              <w:contextualSpacing/>
              <w:rPr>
                <w:szCs w:val="20"/>
                <w:lang w:eastAsia="en-GB"/>
              </w:rPr>
            </w:pPr>
            <w:r w:rsidRPr="00867C3F">
              <w:rPr>
                <w:color w:val="000000"/>
                <w:kern w:val="24"/>
                <w:sz w:val="20"/>
                <w:szCs w:val="20"/>
                <w:lang w:eastAsia="en-GB"/>
              </w:rPr>
              <w:t>Status of work on ‘Relaxed monitoring for cell reselection’ in RAN2/4 should be considered</w:t>
            </w:r>
          </w:p>
        </w:tc>
      </w:tr>
    </w:tbl>
    <w:p w14:paraId="2BAE86C0" w14:textId="77777777" w:rsidR="00A72FA9" w:rsidRDefault="00A72FA9" w:rsidP="008F713C">
      <w:pPr>
        <w:pStyle w:val="a0"/>
        <w:rPr>
          <w:rFonts w:eastAsia="宋体"/>
          <w:lang w:eastAsia="zh-CN"/>
        </w:rPr>
      </w:pPr>
    </w:p>
    <w:tbl>
      <w:tblPr>
        <w:tblStyle w:val="a8"/>
        <w:tblW w:w="0" w:type="auto"/>
        <w:tblLook w:val="04A0" w:firstRow="1" w:lastRow="0" w:firstColumn="1" w:lastColumn="0" w:noHBand="0" w:noVBand="1"/>
      </w:tblPr>
      <w:tblGrid>
        <w:gridCol w:w="9019"/>
      </w:tblGrid>
      <w:tr w:rsidR="008F713C" w:rsidRPr="00867C3F" w14:paraId="2D910EB0" w14:textId="77777777" w:rsidTr="008F713C">
        <w:tc>
          <w:tcPr>
            <w:tcW w:w="9019" w:type="dxa"/>
          </w:tcPr>
          <w:p w14:paraId="6174512F" w14:textId="77777777" w:rsidR="00867C3F" w:rsidRPr="00867C3F" w:rsidRDefault="00867C3F" w:rsidP="00867C3F">
            <w:pPr>
              <w:rPr>
                <w:sz w:val="20"/>
                <w:highlight w:val="green"/>
              </w:rPr>
            </w:pPr>
            <w:r w:rsidRPr="00867C3F">
              <w:rPr>
                <w:sz w:val="20"/>
                <w:highlight w:val="green"/>
              </w:rPr>
              <w:t>Agreements:</w:t>
            </w:r>
          </w:p>
          <w:p w14:paraId="465B6552" w14:textId="77777777" w:rsidR="00867C3F" w:rsidRPr="00867C3F" w:rsidRDefault="00867C3F" w:rsidP="00867C3F">
            <w:pPr>
              <w:numPr>
                <w:ilvl w:val="0"/>
                <w:numId w:val="8"/>
              </w:numPr>
              <w:rPr>
                <w:sz w:val="20"/>
              </w:rPr>
            </w:pPr>
            <w:r w:rsidRPr="00867C3F">
              <w:rPr>
                <w:sz w:val="20"/>
              </w:rPr>
              <w:t>WUS signal is at least cell-specific;</w:t>
            </w:r>
          </w:p>
          <w:p w14:paraId="3B4ACE2F" w14:textId="77777777" w:rsidR="00867C3F" w:rsidRPr="00867C3F" w:rsidRDefault="00867C3F" w:rsidP="00867C3F">
            <w:pPr>
              <w:numPr>
                <w:ilvl w:val="1"/>
                <w:numId w:val="8"/>
              </w:numPr>
              <w:rPr>
                <w:sz w:val="20"/>
              </w:rPr>
            </w:pPr>
            <w:r w:rsidRPr="00867C3F">
              <w:rPr>
                <w:sz w:val="20"/>
              </w:rPr>
              <w:t>FFS scrambling of WUS including time varying scrambling</w:t>
            </w:r>
          </w:p>
          <w:p w14:paraId="3FD4C148" w14:textId="77777777" w:rsidR="00867C3F" w:rsidRPr="00867C3F" w:rsidRDefault="00867C3F" w:rsidP="00867C3F">
            <w:pPr>
              <w:numPr>
                <w:ilvl w:val="0"/>
                <w:numId w:val="8"/>
              </w:numPr>
              <w:rPr>
                <w:sz w:val="20"/>
              </w:rPr>
            </w:pPr>
            <w:r w:rsidRPr="00867C3F">
              <w:rPr>
                <w:sz w:val="20"/>
              </w:rPr>
              <w:t>Long ZC sequence based signal is considered as the starting point for WUS signal:</w:t>
            </w:r>
          </w:p>
          <w:p w14:paraId="6007C9AF" w14:textId="77777777" w:rsidR="00867C3F" w:rsidRPr="00867C3F" w:rsidRDefault="00867C3F" w:rsidP="00867C3F">
            <w:pPr>
              <w:numPr>
                <w:ilvl w:val="1"/>
                <w:numId w:val="8"/>
              </w:numPr>
              <w:rPr>
                <w:sz w:val="20"/>
              </w:rPr>
            </w:pPr>
            <w:r w:rsidRPr="00867C3F">
              <w:rPr>
                <w:sz w:val="20"/>
              </w:rPr>
              <w:t xml:space="preserve">FFS: whether the sequence can span over multiple </w:t>
            </w:r>
            <w:proofErr w:type="spellStart"/>
            <w:r w:rsidRPr="00867C3F">
              <w:rPr>
                <w:sz w:val="20"/>
              </w:rPr>
              <w:t>subframes</w:t>
            </w:r>
            <w:proofErr w:type="spellEnd"/>
          </w:p>
          <w:p w14:paraId="25D1394F" w14:textId="77777777" w:rsidR="00867C3F" w:rsidRPr="00867C3F" w:rsidRDefault="00867C3F" w:rsidP="00867C3F">
            <w:pPr>
              <w:numPr>
                <w:ilvl w:val="1"/>
                <w:numId w:val="8"/>
              </w:numPr>
              <w:rPr>
                <w:sz w:val="20"/>
              </w:rPr>
            </w:pPr>
            <w:r w:rsidRPr="00867C3F">
              <w:rPr>
                <w:sz w:val="20"/>
              </w:rPr>
              <w:t>FFS: whether accumulated multiplication is applied between sub-sequences from the long ZC sequence to reduce the impact of frequency error;</w:t>
            </w:r>
          </w:p>
          <w:p w14:paraId="66905367" w14:textId="77777777" w:rsidR="00867C3F" w:rsidRPr="00867C3F" w:rsidRDefault="00867C3F" w:rsidP="00867C3F">
            <w:pPr>
              <w:numPr>
                <w:ilvl w:val="1"/>
                <w:numId w:val="8"/>
              </w:numPr>
              <w:rPr>
                <w:sz w:val="20"/>
              </w:rPr>
            </w:pPr>
            <w:r w:rsidRPr="00867C3F">
              <w:rPr>
                <w:sz w:val="20"/>
              </w:rPr>
              <w:t>FFS: Support transmit diversity for NB-</w:t>
            </w:r>
            <w:proofErr w:type="spellStart"/>
            <w:r w:rsidRPr="00867C3F">
              <w:rPr>
                <w:sz w:val="20"/>
              </w:rPr>
              <w:t>IoT</w:t>
            </w:r>
            <w:proofErr w:type="spellEnd"/>
            <w:r w:rsidRPr="00867C3F">
              <w:rPr>
                <w:sz w:val="20"/>
              </w:rPr>
              <w:t xml:space="preserve"> WUS </w:t>
            </w:r>
          </w:p>
          <w:p w14:paraId="49DC901A" w14:textId="77777777" w:rsidR="008F713C" w:rsidRPr="00867C3F" w:rsidRDefault="00867C3F" w:rsidP="00867C3F">
            <w:pPr>
              <w:numPr>
                <w:ilvl w:val="1"/>
                <w:numId w:val="8"/>
              </w:numPr>
              <w:rPr>
                <w:sz w:val="21"/>
              </w:rPr>
            </w:pPr>
            <w:r w:rsidRPr="00867C3F">
              <w:rPr>
                <w:sz w:val="20"/>
              </w:rPr>
              <w:t>FFS: NSSS like signal is used as the wake-up signal</w:t>
            </w:r>
          </w:p>
        </w:tc>
      </w:tr>
    </w:tbl>
    <w:p w14:paraId="30ED363A" w14:textId="77777777" w:rsidR="008F713C" w:rsidRPr="00A72FA9" w:rsidRDefault="008F713C" w:rsidP="008F713C">
      <w:pPr>
        <w:pStyle w:val="a0"/>
        <w:rPr>
          <w:rFonts w:eastAsia="宋体"/>
          <w:lang w:eastAsia="zh-CN"/>
        </w:rPr>
      </w:pPr>
    </w:p>
    <w:p w14:paraId="17462311" w14:textId="77777777" w:rsidR="00183DAF" w:rsidRPr="00CD0D3A" w:rsidRDefault="00E761CB" w:rsidP="00B92496">
      <w:pPr>
        <w:pStyle w:val="a0"/>
        <w:rPr>
          <w:rFonts w:eastAsia="宋体"/>
          <w:lang w:val="en-GB" w:eastAsia="zh-CN"/>
        </w:rPr>
      </w:pPr>
      <w:r w:rsidRPr="00E761CB">
        <w:rPr>
          <w:rFonts w:eastAsia="宋体"/>
          <w:lang w:val="en-GB" w:eastAsia="zh-CN"/>
        </w:rPr>
        <w:t xml:space="preserve">In this </w:t>
      </w:r>
      <w:r w:rsidR="00DA57A0">
        <w:rPr>
          <w:rFonts w:eastAsia="宋体"/>
          <w:lang w:val="en-GB" w:eastAsia="zh-CN"/>
        </w:rPr>
        <w:t>contribution</w:t>
      </w:r>
      <w:r w:rsidRPr="00E761CB">
        <w:rPr>
          <w:rFonts w:eastAsia="宋体"/>
          <w:lang w:val="en-GB" w:eastAsia="zh-CN"/>
        </w:rPr>
        <w:t xml:space="preserve">, </w:t>
      </w:r>
      <w:r w:rsidR="001550C2">
        <w:rPr>
          <w:rFonts w:eastAsia="宋体"/>
          <w:lang w:val="en-GB" w:eastAsia="zh-CN"/>
        </w:rPr>
        <w:t>the remaining details of wake-up signals including</w:t>
      </w:r>
      <w:r w:rsidR="008F713C">
        <w:rPr>
          <w:rFonts w:eastAsia="宋体"/>
          <w:lang w:val="en-GB" w:eastAsia="zh-CN"/>
        </w:rPr>
        <w:t xml:space="preserve"> </w:t>
      </w:r>
      <w:r w:rsidR="008F713C" w:rsidRPr="00CD0D3A">
        <w:rPr>
          <w:rFonts w:eastAsia="宋体"/>
          <w:lang w:val="en-GB" w:eastAsia="zh-CN"/>
        </w:rPr>
        <w:t>wake-up signal</w:t>
      </w:r>
      <w:r w:rsidR="008F713C" w:rsidRPr="008F713C">
        <w:rPr>
          <w:rFonts w:eastAsia="宋体"/>
          <w:lang w:val="en-GB" w:eastAsia="zh-CN"/>
        </w:rPr>
        <w:t xml:space="preserve"> with or not with DTX</w:t>
      </w:r>
      <w:r w:rsidR="001550C2">
        <w:rPr>
          <w:rFonts w:eastAsia="宋体"/>
          <w:lang w:val="en-GB" w:eastAsia="zh-CN"/>
        </w:rPr>
        <w:t xml:space="preserve">, </w:t>
      </w:r>
      <w:r w:rsidR="00F431A0">
        <w:rPr>
          <w:rFonts w:eastAsia="宋体"/>
          <w:lang w:val="en-GB" w:eastAsia="zh-CN"/>
        </w:rPr>
        <w:t>WUS scrambling</w:t>
      </w:r>
      <w:r w:rsidR="00CD0D3A" w:rsidRPr="00CD0D3A">
        <w:rPr>
          <w:rFonts w:eastAsia="宋体"/>
          <w:lang w:val="en-GB" w:eastAsia="zh-CN"/>
        </w:rPr>
        <w:t xml:space="preserve">, WUS to indicate UE/UE group and WUS for CDRX </w:t>
      </w:r>
      <w:r w:rsidR="001550C2" w:rsidRPr="00CD0D3A">
        <w:rPr>
          <w:rFonts w:eastAsia="宋体"/>
          <w:lang w:val="en-GB" w:eastAsia="zh-CN"/>
        </w:rPr>
        <w:t>are d</w:t>
      </w:r>
      <w:r w:rsidR="001550C2">
        <w:rPr>
          <w:rFonts w:eastAsia="宋体"/>
          <w:lang w:val="en-GB" w:eastAsia="zh-CN"/>
        </w:rPr>
        <w:t>iscussed and the proposals are given</w:t>
      </w:r>
      <w:r w:rsidR="008F713C">
        <w:rPr>
          <w:rFonts w:eastAsia="宋体"/>
          <w:lang w:val="en-GB" w:eastAsia="zh-CN"/>
        </w:rPr>
        <w:t>.</w:t>
      </w:r>
      <w:r w:rsidR="00A51F5D" w:rsidRPr="00CD0D3A">
        <w:rPr>
          <w:rFonts w:eastAsia="宋体" w:hint="eastAsia"/>
          <w:lang w:val="en-GB" w:eastAsia="zh-CN"/>
        </w:rPr>
        <w:t xml:space="preserve"> </w:t>
      </w:r>
    </w:p>
    <w:p w14:paraId="78BC0E67" w14:textId="77777777" w:rsidR="001E4CA5" w:rsidRDefault="009F7F39" w:rsidP="000E7FD4">
      <w:pPr>
        <w:pStyle w:val="1"/>
        <w:keepLines/>
        <w:numPr>
          <w:ilvl w:val="0"/>
          <w:numId w:val="5"/>
        </w:numPr>
        <w:pBdr>
          <w:top w:val="single" w:sz="12" w:space="3" w:color="auto"/>
        </w:pBdr>
        <w:overflowPunct w:val="0"/>
        <w:autoSpaceDE w:val="0"/>
        <w:autoSpaceDN w:val="0"/>
        <w:adjustRightInd w:val="0"/>
        <w:spacing w:after="180"/>
        <w:textAlignment w:val="baseline"/>
        <w:rPr>
          <w:rFonts w:eastAsia="宋体"/>
          <w:b w:val="0"/>
          <w:lang w:eastAsia="zh-CN"/>
        </w:rPr>
      </w:pPr>
      <w:r w:rsidRPr="008F713C">
        <w:rPr>
          <w:rFonts w:eastAsia="宋体"/>
          <w:b w:val="0"/>
          <w:lang w:eastAsia="zh-CN"/>
        </w:rPr>
        <w:t>Remaining details on wake-up signal functions</w:t>
      </w:r>
    </w:p>
    <w:p w14:paraId="61816D57" w14:textId="77777777" w:rsidR="001C1160" w:rsidRPr="00AC3662" w:rsidRDefault="00F67C34" w:rsidP="00F67C34">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Cs w:val="24"/>
          <w:lang w:val="en-GB" w:eastAsia="zh-CN"/>
        </w:rPr>
      </w:pPr>
      <w:r w:rsidRPr="00F67C34">
        <w:rPr>
          <w:rFonts w:eastAsia="宋体"/>
          <w:b w:val="0"/>
          <w:szCs w:val="24"/>
          <w:lang w:eastAsia="zh-CN"/>
        </w:rPr>
        <w:t>Wake-up signal with DTX vs. Wake-up signal with</w:t>
      </w:r>
      <w:r w:rsidR="00486B6D">
        <w:rPr>
          <w:rFonts w:eastAsia="宋体"/>
          <w:b w:val="0"/>
          <w:szCs w:val="24"/>
          <w:lang w:eastAsia="zh-CN"/>
        </w:rPr>
        <w:t xml:space="preserve"> no</w:t>
      </w:r>
      <w:r w:rsidRPr="00F67C34">
        <w:rPr>
          <w:rFonts w:eastAsia="宋体"/>
          <w:b w:val="0"/>
          <w:szCs w:val="24"/>
          <w:lang w:eastAsia="zh-CN"/>
        </w:rPr>
        <w:t xml:space="preserve"> DTX</w:t>
      </w:r>
    </w:p>
    <w:p w14:paraId="3D4CA069" w14:textId="77777777" w:rsidR="00486B6D" w:rsidRPr="00773F4D" w:rsidRDefault="00486B6D" w:rsidP="00AC3662">
      <w:pPr>
        <w:pStyle w:val="a0"/>
        <w:rPr>
          <w:rFonts w:eastAsia="宋体"/>
          <w:b/>
          <w:u w:val="single"/>
          <w:lang w:val="en-GB" w:eastAsia="zh-CN"/>
        </w:rPr>
      </w:pPr>
      <w:r w:rsidRPr="00773F4D">
        <w:rPr>
          <w:rFonts w:eastAsia="宋体"/>
          <w:b/>
          <w:u w:val="single"/>
          <w:lang w:val="en-GB" w:eastAsia="zh-CN"/>
        </w:rPr>
        <w:t>Wake-up signal with DTX</w:t>
      </w:r>
    </w:p>
    <w:p w14:paraId="3FB2B503" w14:textId="77777777" w:rsidR="00CA5D2C" w:rsidRDefault="00266865" w:rsidP="00AC3662">
      <w:pPr>
        <w:pStyle w:val="a0"/>
        <w:rPr>
          <w:rFonts w:eastAsia="宋体"/>
          <w:lang w:val="en-GB" w:eastAsia="zh-CN"/>
        </w:rPr>
      </w:pPr>
      <w:r>
        <w:rPr>
          <w:rFonts w:eastAsia="宋体"/>
          <w:lang w:val="en-GB" w:eastAsia="zh-CN"/>
        </w:rPr>
        <w:t>As one example of w</w:t>
      </w:r>
      <w:r w:rsidRPr="00266865">
        <w:rPr>
          <w:rFonts w:eastAsia="宋体"/>
          <w:lang w:val="en-GB" w:eastAsia="zh-CN"/>
        </w:rPr>
        <w:t>ake-up signal with DTX</w:t>
      </w:r>
      <w:r>
        <w:rPr>
          <w:rFonts w:eastAsia="宋体" w:hint="eastAsia"/>
          <w:lang w:val="en-GB" w:eastAsia="zh-CN"/>
        </w:rPr>
        <w:t xml:space="preserve">, </w:t>
      </w:r>
      <w:r>
        <w:rPr>
          <w:rFonts w:eastAsia="宋体"/>
          <w:lang w:val="en-GB" w:eastAsia="zh-CN"/>
        </w:rPr>
        <w:t>a signal</w:t>
      </w:r>
      <w:r w:rsidR="006007AE">
        <w:rPr>
          <w:rFonts w:eastAsia="宋体"/>
          <w:lang w:val="en-GB" w:eastAsia="zh-CN"/>
        </w:rPr>
        <w:t xml:space="preserve"> </w:t>
      </w:r>
      <w:r>
        <w:rPr>
          <w:rFonts w:eastAsia="宋体"/>
          <w:lang w:val="en-GB" w:eastAsia="zh-CN"/>
        </w:rPr>
        <w:t xml:space="preserve">is transmitted to </w:t>
      </w:r>
      <w:r w:rsidRPr="00266865">
        <w:rPr>
          <w:rFonts w:eastAsia="宋体"/>
          <w:lang w:val="en-GB" w:eastAsia="zh-CN"/>
        </w:rPr>
        <w:t xml:space="preserve">indicate </w:t>
      </w:r>
      <w:r>
        <w:rPr>
          <w:rFonts w:eastAsia="宋体"/>
          <w:lang w:val="en-GB" w:eastAsia="zh-CN"/>
        </w:rPr>
        <w:t>that</w:t>
      </w:r>
      <w:r w:rsidRPr="00266865">
        <w:rPr>
          <w:rFonts w:eastAsia="宋体"/>
          <w:lang w:val="en-GB" w:eastAsia="zh-CN"/>
        </w:rPr>
        <w:t xml:space="preserve"> the UE needs to decod</w:t>
      </w:r>
      <w:r>
        <w:rPr>
          <w:rFonts w:eastAsia="宋体"/>
          <w:lang w:val="en-GB" w:eastAsia="zh-CN"/>
        </w:rPr>
        <w:t>e subsequent physical channel</w:t>
      </w:r>
      <w:r w:rsidRPr="00266865">
        <w:rPr>
          <w:rFonts w:eastAsia="宋体"/>
          <w:lang w:val="en-GB" w:eastAsia="zh-CN"/>
        </w:rPr>
        <w:t xml:space="preserve"> for idle mode paging</w:t>
      </w:r>
      <w:r>
        <w:rPr>
          <w:rFonts w:eastAsia="宋体"/>
          <w:lang w:val="en-GB" w:eastAsia="zh-CN"/>
        </w:rPr>
        <w:t xml:space="preserve">, and DTX is used to </w:t>
      </w:r>
      <w:r w:rsidRPr="00266865">
        <w:rPr>
          <w:rFonts w:eastAsia="宋体"/>
          <w:lang w:val="en-GB" w:eastAsia="zh-CN"/>
        </w:rPr>
        <w:t>indicate</w:t>
      </w:r>
      <w:r>
        <w:rPr>
          <w:rFonts w:eastAsia="宋体"/>
          <w:lang w:val="en-GB" w:eastAsia="zh-CN"/>
        </w:rPr>
        <w:t xml:space="preserve"> UE not to </w:t>
      </w:r>
      <w:r w:rsidRPr="00266865">
        <w:rPr>
          <w:rFonts w:eastAsia="宋体"/>
          <w:lang w:val="en-GB" w:eastAsia="zh-CN"/>
        </w:rPr>
        <w:t>decode</w:t>
      </w:r>
      <w:r>
        <w:rPr>
          <w:rFonts w:eastAsia="宋体"/>
          <w:lang w:val="en-GB" w:eastAsia="zh-CN"/>
        </w:rPr>
        <w:t xml:space="preserve"> subsequent physical channel</w:t>
      </w:r>
      <w:r w:rsidRPr="00266865">
        <w:rPr>
          <w:rFonts w:eastAsia="宋体"/>
          <w:lang w:val="en-GB" w:eastAsia="zh-CN"/>
        </w:rPr>
        <w:t xml:space="preserve"> for idle mode paging</w:t>
      </w:r>
      <w:r>
        <w:rPr>
          <w:rFonts w:eastAsia="宋体"/>
          <w:lang w:val="en-GB" w:eastAsia="zh-CN"/>
        </w:rPr>
        <w:t xml:space="preserve">. </w:t>
      </w:r>
    </w:p>
    <w:p w14:paraId="45D6F7E6" w14:textId="77777777" w:rsidR="00266865" w:rsidRDefault="006007AE" w:rsidP="00AC3662">
      <w:pPr>
        <w:pStyle w:val="a0"/>
        <w:rPr>
          <w:rFonts w:eastAsia="宋体"/>
          <w:lang w:val="en-GB" w:eastAsia="zh-CN"/>
        </w:rPr>
      </w:pPr>
      <w:r>
        <w:rPr>
          <w:rFonts w:eastAsia="宋体"/>
          <w:lang w:val="en-GB" w:eastAsia="zh-CN"/>
        </w:rPr>
        <w:t>There are two options for</w:t>
      </w:r>
      <w:r w:rsidR="00266865">
        <w:rPr>
          <w:rFonts w:eastAsia="宋体"/>
          <w:lang w:val="en-GB" w:eastAsia="zh-CN"/>
        </w:rPr>
        <w:t xml:space="preserve"> DTX</w:t>
      </w:r>
      <w:r>
        <w:rPr>
          <w:rFonts w:eastAsia="宋体"/>
          <w:lang w:val="en-GB" w:eastAsia="zh-CN"/>
        </w:rPr>
        <w:t xml:space="preserve"> operation</w:t>
      </w:r>
    </w:p>
    <w:p w14:paraId="62F11B27" w14:textId="77777777" w:rsidR="00266865" w:rsidRPr="00610045" w:rsidRDefault="00EA5EE1" w:rsidP="00B47530">
      <w:pPr>
        <w:pStyle w:val="a0"/>
        <w:numPr>
          <w:ilvl w:val="0"/>
          <w:numId w:val="11"/>
        </w:numPr>
        <w:rPr>
          <w:rFonts w:eastAsia="宋体"/>
          <w:i/>
          <w:lang w:val="en-GB" w:eastAsia="zh-CN"/>
        </w:rPr>
      </w:pPr>
      <w:r w:rsidRPr="00610045">
        <w:rPr>
          <w:rFonts w:eastAsia="宋体"/>
          <w:i/>
          <w:lang w:val="en-GB" w:eastAsia="zh-CN"/>
        </w:rPr>
        <w:t xml:space="preserve">Option 1: </w:t>
      </w:r>
      <w:r w:rsidR="00266865" w:rsidRPr="00610045">
        <w:rPr>
          <w:rFonts w:eastAsia="宋体" w:hint="eastAsia"/>
          <w:i/>
          <w:lang w:val="en-GB" w:eastAsia="zh-CN"/>
        </w:rPr>
        <w:t xml:space="preserve">nothing </w:t>
      </w:r>
      <w:r w:rsidR="00266865" w:rsidRPr="00610045">
        <w:rPr>
          <w:rFonts w:eastAsia="宋体"/>
          <w:i/>
          <w:lang w:val="en-GB" w:eastAsia="zh-CN"/>
        </w:rPr>
        <w:t xml:space="preserve">is </w:t>
      </w:r>
      <w:r w:rsidR="00266865" w:rsidRPr="00610045">
        <w:rPr>
          <w:rFonts w:eastAsia="宋体" w:hint="eastAsia"/>
          <w:i/>
          <w:lang w:val="en-GB" w:eastAsia="zh-CN"/>
        </w:rPr>
        <w:t>transmitted</w:t>
      </w:r>
      <w:r w:rsidR="00266865" w:rsidRPr="00610045">
        <w:rPr>
          <w:rFonts w:eastAsia="宋体"/>
          <w:i/>
          <w:lang w:val="en-GB" w:eastAsia="zh-CN"/>
        </w:rPr>
        <w:t xml:space="preserve"> in DTX resources</w:t>
      </w:r>
    </w:p>
    <w:p w14:paraId="56AB96E3" w14:textId="77777777" w:rsidR="00266865" w:rsidRDefault="00266865" w:rsidP="00A768D9">
      <w:pPr>
        <w:pStyle w:val="a0"/>
        <w:rPr>
          <w:rFonts w:eastAsia="宋体"/>
          <w:lang w:val="en-GB" w:eastAsia="zh-CN"/>
        </w:rPr>
      </w:pPr>
      <w:r>
        <w:rPr>
          <w:rFonts w:eastAsia="宋体"/>
          <w:lang w:val="en-GB" w:eastAsia="zh-CN"/>
        </w:rPr>
        <w:t xml:space="preserve">If nothing can be transmitted in DTX resources, actually the resources are </w:t>
      </w:r>
      <w:r w:rsidR="00FA0F44">
        <w:rPr>
          <w:rFonts w:eastAsia="宋体"/>
          <w:lang w:val="en-GB" w:eastAsia="zh-CN"/>
        </w:rPr>
        <w:t>reserved by the cell</w:t>
      </w:r>
      <w:r>
        <w:rPr>
          <w:rFonts w:eastAsia="宋体"/>
          <w:lang w:val="en-GB" w:eastAsia="zh-CN"/>
        </w:rPr>
        <w:t xml:space="preserve"> </w:t>
      </w:r>
      <w:r w:rsidR="00FA0F44">
        <w:rPr>
          <w:rFonts w:eastAsia="宋体"/>
          <w:lang w:val="en-GB" w:eastAsia="zh-CN"/>
        </w:rPr>
        <w:t>no matter</w:t>
      </w:r>
      <w:r>
        <w:rPr>
          <w:rFonts w:eastAsia="宋体"/>
          <w:lang w:val="en-GB" w:eastAsia="zh-CN"/>
        </w:rPr>
        <w:t xml:space="preserve"> the UE </w:t>
      </w:r>
      <w:r w:rsidRPr="00266865">
        <w:rPr>
          <w:rFonts w:eastAsia="宋体"/>
          <w:lang w:val="en-GB" w:eastAsia="zh-CN"/>
        </w:rPr>
        <w:t>needs to decod</w:t>
      </w:r>
      <w:r>
        <w:rPr>
          <w:rFonts w:eastAsia="宋体"/>
          <w:lang w:val="en-GB" w:eastAsia="zh-CN"/>
        </w:rPr>
        <w:t>e subsequent physical channel</w:t>
      </w:r>
      <w:r w:rsidRPr="00266865">
        <w:rPr>
          <w:rFonts w:eastAsia="宋体"/>
          <w:lang w:val="en-GB" w:eastAsia="zh-CN"/>
        </w:rPr>
        <w:t xml:space="preserve"> for idle mode paging</w:t>
      </w:r>
      <w:r>
        <w:rPr>
          <w:rFonts w:eastAsia="宋体"/>
          <w:lang w:val="en-GB" w:eastAsia="zh-CN"/>
        </w:rPr>
        <w:t xml:space="preserve"> or not. </w:t>
      </w:r>
      <w:r w:rsidR="00EA5EE1">
        <w:rPr>
          <w:rFonts w:eastAsia="宋体"/>
          <w:lang w:val="en-GB" w:eastAsia="zh-CN"/>
        </w:rPr>
        <w:t>In this case,</w:t>
      </w:r>
      <w:r w:rsidR="00EA5EE1">
        <w:rPr>
          <w:rFonts w:eastAsia="宋体" w:hint="eastAsia"/>
          <w:lang w:val="en-GB" w:eastAsia="zh-CN"/>
        </w:rPr>
        <w:t xml:space="preserve"> </w:t>
      </w:r>
      <w:r w:rsidR="00FA0F44">
        <w:rPr>
          <w:rFonts w:eastAsia="宋体"/>
          <w:lang w:val="en-GB" w:eastAsia="zh-CN"/>
        </w:rPr>
        <w:t xml:space="preserve">UE </w:t>
      </w:r>
      <w:r w:rsidR="00EA5EE1">
        <w:rPr>
          <w:rFonts w:eastAsia="宋体"/>
          <w:lang w:val="en-GB" w:eastAsia="zh-CN"/>
        </w:rPr>
        <w:t>monitors the DTX resources and receives nothing.</w:t>
      </w:r>
    </w:p>
    <w:p w14:paraId="0FC855A3" w14:textId="77777777" w:rsidR="00266865" w:rsidRPr="00610045" w:rsidRDefault="00EA5EE1" w:rsidP="00B47530">
      <w:pPr>
        <w:pStyle w:val="a0"/>
        <w:numPr>
          <w:ilvl w:val="0"/>
          <w:numId w:val="11"/>
        </w:numPr>
        <w:rPr>
          <w:rFonts w:eastAsia="宋体"/>
          <w:i/>
          <w:lang w:val="en-GB" w:eastAsia="zh-CN"/>
        </w:rPr>
      </w:pPr>
      <w:r w:rsidRPr="00610045">
        <w:rPr>
          <w:rFonts w:eastAsia="宋体"/>
          <w:i/>
          <w:lang w:val="en-GB" w:eastAsia="zh-CN"/>
        </w:rPr>
        <w:t xml:space="preserve">Option 2: </w:t>
      </w:r>
      <w:r w:rsidR="00266865" w:rsidRPr="00610045">
        <w:rPr>
          <w:rFonts w:eastAsia="宋体"/>
          <w:i/>
          <w:lang w:val="en-GB" w:eastAsia="zh-CN"/>
        </w:rPr>
        <w:t>WUS signal is not transmitted in DTX resources</w:t>
      </w:r>
    </w:p>
    <w:p w14:paraId="138A1985" w14:textId="3A6EC23B" w:rsidR="00266865" w:rsidRDefault="00266865" w:rsidP="00A768D9">
      <w:pPr>
        <w:pStyle w:val="a0"/>
        <w:rPr>
          <w:rFonts w:eastAsia="宋体"/>
          <w:lang w:val="en-GB" w:eastAsia="zh-CN"/>
        </w:rPr>
      </w:pPr>
      <w:r>
        <w:rPr>
          <w:rFonts w:eastAsia="宋体"/>
          <w:lang w:val="en-GB" w:eastAsia="zh-CN"/>
        </w:rPr>
        <w:lastRenderedPageBreak/>
        <w:t xml:space="preserve">In this </w:t>
      </w:r>
      <w:r w:rsidR="00EA5EE1">
        <w:rPr>
          <w:rFonts w:eastAsia="宋体"/>
          <w:lang w:val="en-GB" w:eastAsia="zh-CN"/>
        </w:rPr>
        <w:t>case, other channels or signals except w</w:t>
      </w:r>
      <w:r w:rsidR="00EA5EE1" w:rsidRPr="00266865">
        <w:rPr>
          <w:rFonts w:eastAsia="宋体"/>
          <w:lang w:val="en-GB" w:eastAsia="zh-CN"/>
        </w:rPr>
        <w:t>ake-up signal</w:t>
      </w:r>
      <w:r w:rsidR="00EA5EE1">
        <w:rPr>
          <w:rFonts w:eastAsia="宋体"/>
          <w:lang w:val="en-GB" w:eastAsia="zh-CN"/>
        </w:rPr>
        <w:t xml:space="preserve"> can be transmitted in DTX resources. </w:t>
      </w:r>
      <w:r w:rsidR="00FA0F44">
        <w:rPr>
          <w:rFonts w:eastAsia="宋体"/>
          <w:lang w:val="en-GB" w:eastAsia="zh-CN"/>
        </w:rPr>
        <w:t>UE</w:t>
      </w:r>
      <w:r w:rsidR="00EA5EE1">
        <w:rPr>
          <w:rFonts w:eastAsia="宋体"/>
          <w:lang w:val="en-GB" w:eastAsia="zh-CN"/>
        </w:rPr>
        <w:t xml:space="preserve"> monitors the DTX resources and receives no WUS. Since the resources can be utilized for other purpose, the overhead of w</w:t>
      </w:r>
      <w:r w:rsidR="00EA5EE1" w:rsidRPr="00266865">
        <w:rPr>
          <w:rFonts w:eastAsia="宋体"/>
          <w:lang w:val="en-GB" w:eastAsia="zh-CN"/>
        </w:rPr>
        <w:t>ake-up signal</w:t>
      </w:r>
      <w:r w:rsidR="00EA5EE1">
        <w:rPr>
          <w:rFonts w:eastAsia="宋体"/>
          <w:lang w:val="en-GB" w:eastAsia="zh-CN"/>
        </w:rPr>
        <w:t xml:space="preserve"> is lower than Option 1.</w:t>
      </w:r>
      <w:r w:rsidR="00610045">
        <w:rPr>
          <w:rFonts w:eastAsia="宋体"/>
          <w:lang w:val="en-GB" w:eastAsia="zh-CN"/>
        </w:rPr>
        <w:t xml:space="preserve"> </w:t>
      </w:r>
      <w:r w:rsidR="00F2009B">
        <w:rPr>
          <w:rFonts w:eastAsia="宋体"/>
          <w:lang w:val="en-GB" w:eastAsia="zh-CN"/>
        </w:rPr>
        <w:t xml:space="preserve">It is agreed that </w:t>
      </w:r>
      <w:r w:rsidR="00F2009B" w:rsidRPr="001338B8">
        <w:t>Long ZC sequence based signal is considered as the starting point for WUS signal</w:t>
      </w:r>
      <w:r w:rsidR="00F2009B">
        <w:t xml:space="preserve"> [1]. </w:t>
      </w:r>
      <w:r w:rsidR="00F2009B">
        <w:rPr>
          <w:rFonts w:eastAsia="宋体"/>
          <w:lang w:val="en-GB" w:eastAsia="zh-CN"/>
        </w:rPr>
        <w:t xml:space="preserve"> To avoid the false alarm or performance degradation caused by UE regarding NPSS/NSSS as WUS and detecting it, NPSS and NSSS</w:t>
      </w:r>
      <w:r w:rsidR="00610045" w:rsidRPr="00610045">
        <w:rPr>
          <w:rFonts w:eastAsia="宋体"/>
          <w:lang w:val="en-GB" w:eastAsia="zh-CN"/>
        </w:rPr>
        <w:t xml:space="preserve"> are not transmitted i</w:t>
      </w:r>
      <w:r w:rsidR="00610045">
        <w:rPr>
          <w:rFonts w:eastAsia="宋体"/>
          <w:lang w:val="en-GB" w:eastAsia="zh-CN"/>
        </w:rPr>
        <w:t xml:space="preserve">n DTX. </w:t>
      </w:r>
      <w:r w:rsidR="007A6158">
        <w:rPr>
          <w:rFonts w:eastAsia="宋体"/>
          <w:lang w:val="en-GB" w:eastAsia="zh-CN"/>
        </w:rPr>
        <w:t xml:space="preserve">Other signals or channels besides WUS, NPSS and NSSS can be transmitted in DTX. </w:t>
      </w:r>
      <w:r w:rsidR="00F2009B">
        <w:rPr>
          <w:rFonts w:eastAsia="宋体"/>
          <w:lang w:val="en-GB" w:eastAsia="zh-CN"/>
        </w:rPr>
        <w:t>Taking the above analysis into account, Option 2 is preferred.</w:t>
      </w:r>
    </w:p>
    <w:p w14:paraId="3401CBD9" w14:textId="77777777" w:rsidR="006007AE" w:rsidRDefault="00940427" w:rsidP="00940427">
      <w:pPr>
        <w:pStyle w:val="a0"/>
        <w:rPr>
          <w:rFonts w:eastAsia="宋体"/>
          <w:lang w:val="en-GB" w:eastAsia="zh-CN"/>
        </w:rPr>
      </w:pPr>
      <w:r>
        <w:rPr>
          <w:rFonts w:eastAsia="宋体"/>
          <w:lang w:val="en-GB" w:eastAsia="zh-CN"/>
        </w:rPr>
        <w:t xml:space="preserve">Before </w:t>
      </w:r>
      <w:r w:rsidR="00FA0F44">
        <w:rPr>
          <w:rFonts w:eastAsia="宋体"/>
          <w:lang w:val="en-GB" w:eastAsia="zh-CN"/>
        </w:rPr>
        <w:t xml:space="preserve">monitor paging PDCCH, UE need to </w:t>
      </w:r>
      <w:r w:rsidR="00FA0F44">
        <w:rPr>
          <w:rFonts w:eastAsia="宋体" w:hint="eastAsia"/>
          <w:lang w:val="en-GB" w:eastAsia="zh-CN"/>
        </w:rPr>
        <w:t xml:space="preserve">complete </w:t>
      </w:r>
      <w:r w:rsidR="00FA0F44">
        <w:rPr>
          <w:rFonts w:eastAsia="宋体"/>
          <w:lang w:val="en-GB" w:eastAsia="zh-CN"/>
        </w:rPr>
        <w:t>DL synchronization especially from long DRX/</w:t>
      </w:r>
      <w:proofErr w:type="spellStart"/>
      <w:r w:rsidR="00FA0F44">
        <w:rPr>
          <w:rFonts w:eastAsia="宋体"/>
          <w:lang w:val="en-GB" w:eastAsia="zh-CN"/>
        </w:rPr>
        <w:t>eDRX</w:t>
      </w:r>
      <w:proofErr w:type="spellEnd"/>
      <w:r w:rsidR="00FA0F44">
        <w:rPr>
          <w:rFonts w:eastAsia="宋体"/>
          <w:lang w:val="en-GB" w:eastAsia="zh-CN"/>
        </w:rPr>
        <w:t xml:space="preserve"> cycle. If DTX is transmitted by cell, UE cannot use WUS sequence for DL synchronization. Alternatively, UE can use NPSS/NSSS to complete synchronization</w:t>
      </w:r>
      <w:r w:rsidR="00CE2F21">
        <w:rPr>
          <w:rFonts w:eastAsia="宋体"/>
          <w:lang w:val="en-GB" w:eastAsia="zh-CN"/>
        </w:rPr>
        <w:t xml:space="preserve"> and this procedure may need more time than using WUS to do synchronization</w:t>
      </w:r>
      <w:r w:rsidR="00FA0F44">
        <w:rPr>
          <w:rFonts w:eastAsia="宋体"/>
          <w:lang w:val="en-GB" w:eastAsia="zh-CN"/>
        </w:rPr>
        <w:t>. Of course, UE can skip synchronization procedure for some DRX/</w:t>
      </w:r>
      <w:proofErr w:type="spellStart"/>
      <w:r w:rsidR="00FA0F44">
        <w:rPr>
          <w:rFonts w:eastAsia="宋体"/>
          <w:lang w:val="en-GB" w:eastAsia="zh-CN"/>
        </w:rPr>
        <w:t>eDRX</w:t>
      </w:r>
      <w:proofErr w:type="spellEnd"/>
      <w:r w:rsidR="00FA0F44">
        <w:rPr>
          <w:rFonts w:eastAsia="宋体"/>
          <w:lang w:val="en-GB" w:eastAsia="zh-CN"/>
        </w:rPr>
        <w:t xml:space="preserve"> cycle</w:t>
      </w:r>
      <w:r w:rsidR="00835D54">
        <w:rPr>
          <w:rFonts w:eastAsia="宋体"/>
          <w:lang w:val="en-GB" w:eastAsia="zh-CN"/>
        </w:rPr>
        <w:t xml:space="preserve"> i</w:t>
      </w:r>
      <w:r w:rsidR="007E262E">
        <w:rPr>
          <w:rFonts w:eastAsia="宋体"/>
          <w:lang w:val="en-GB" w:eastAsia="zh-CN"/>
        </w:rPr>
        <w:t>f</w:t>
      </w:r>
      <w:r w:rsidR="00835D54">
        <w:rPr>
          <w:rFonts w:eastAsia="宋体"/>
          <w:lang w:val="en-GB" w:eastAsia="zh-CN"/>
        </w:rPr>
        <w:t xml:space="preserve"> the cycle is short</w:t>
      </w:r>
      <w:r w:rsidR="007E262E">
        <w:rPr>
          <w:rFonts w:eastAsia="宋体"/>
          <w:lang w:val="en-GB" w:eastAsia="zh-CN"/>
        </w:rPr>
        <w:t xml:space="preserve"> and UE will finish</w:t>
      </w:r>
      <w:r w:rsidR="007E262E" w:rsidRPr="007E262E">
        <w:rPr>
          <w:rFonts w:eastAsia="宋体"/>
          <w:lang w:val="en-GB" w:eastAsia="zh-CN"/>
        </w:rPr>
        <w:t xml:space="preserve"> </w:t>
      </w:r>
      <w:r w:rsidR="007E262E">
        <w:rPr>
          <w:rFonts w:eastAsia="宋体"/>
          <w:lang w:val="en-GB" w:eastAsia="zh-CN"/>
        </w:rPr>
        <w:t>synchronization in the later cycles</w:t>
      </w:r>
      <w:r w:rsidR="00FA0F44">
        <w:rPr>
          <w:rFonts w:eastAsia="宋体"/>
          <w:lang w:val="en-GB" w:eastAsia="zh-CN"/>
        </w:rPr>
        <w:t xml:space="preserve">. </w:t>
      </w:r>
    </w:p>
    <w:p w14:paraId="43F61714" w14:textId="7E33657E" w:rsidR="00940427" w:rsidRDefault="00CE2F21" w:rsidP="00940427">
      <w:pPr>
        <w:pStyle w:val="a0"/>
        <w:rPr>
          <w:rFonts w:eastAsia="宋体"/>
          <w:lang w:val="en-GB" w:eastAsia="zh-CN"/>
        </w:rPr>
      </w:pPr>
      <w:r>
        <w:rPr>
          <w:rFonts w:eastAsia="宋体"/>
          <w:lang w:val="en-GB" w:eastAsia="zh-CN"/>
        </w:rPr>
        <w:t xml:space="preserve">The </w:t>
      </w:r>
      <w:r w:rsidR="00F2009B">
        <w:rPr>
          <w:rFonts w:eastAsia="宋体"/>
          <w:lang w:val="en-GB" w:eastAsia="zh-CN"/>
        </w:rPr>
        <w:t xml:space="preserve">main </w:t>
      </w:r>
      <w:r w:rsidR="006007AE">
        <w:rPr>
          <w:rFonts w:eastAsia="宋体"/>
          <w:lang w:val="en-GB" w:eastAsia="zh-CN"/>
        </w:rPr>
        <w:t>advantage</w:t>
      </w:r>
      <w:r>
        <w:rPr>
          <w:rFonts w:eastAsia="宋体"/>
          <w:lang w:val="en-GB" w:eastAsia="zh-CN"/>
        </w:rPr>
        <w:t xml:space="preserve"> </w:t>
      </w:r>
      <w:r w:rsidR="006A0964">
        <w:rPr>
          <w:rFonts w:eastAsia="宋体"/>
          <w:lang w:val="en-GB" w:eastAsia="zh-CN"/>
        </w:rPr>
        <w:t>for w</w:t>
      </w:r>
      <w:r w:rsidR="006A0964" w:rsidRPr="006A0964">
        <w:rPr>
          <w:rFonts w:eastAsia="宋体"/>
          <w:lang w:val="en-GB" w:eastAsia="zh-CN"/>
        </w:rPr>
        <w:t xml:space="preserve">ake-up signal with DTX </w:t>
      </w:r>
      <w:r>
        <w:rPr>
          <w:rFonts w:eastAsia="宋体"/>
          <w:lang w:val="en-GB" w:eastAsia="zh-CN"/>
        </w:rPr>
        <w:t xml:space="preserve">is </w:t>
      </w:r>
      <w:r w:rsidR="006007AE">
        <w:rPr>
          <w:rFonts w:eastAsia="宋体"/>
          <w:lang w:val="en-GB" w:eastAsia="zh-CN"/>
        </w:rPr>
        <w:t xml:space="preserve">that </w:t>
      </w:r>
      <w:r w:rsidR="006A0964">
        <w:rPr>
          <w:rFonts w:eastAsia="宋体"/>
          <w:lang w:val="en-GB" w:eastAsia="zh-CN"/>
        </w:rPr>
        <w:t>it</w:t>
      </w:r>
      <w:r>
        <w:rPr>
          <w:rFonts w:eastAsia="宋体"/>
          <w:lang w:val="en-GB" w:eastAsia="zh-CN"/>
        </w:rPr>
        <w:t xml:space="preserve"> has smaller WUS overhead </w:t>
      </w:r>
      <w:r w:rsidR="006A0964">
        <w:rPr>
          <w:rFonts w:eastAsia="宋体"/>
          <w:lang w:val="en-GB" w:eastAsia="zh-CN"/>
        </w:rPr>
        <w:t>than w</w:t>
      </w:r>
      <w:r w:rsidR="006A0964" w:rsidRPr="006A0964">
        <w:rPr>
          <w:rFonts w:eastAsia="宋体"/>
          <w:lang w:val="en-GB" w:eastAsia="zh-CN"/>
        </w:rPr>
        <w:t>ake-up signal with</w:t>
      </w:r>
      <w:r w:rsidR="006A0964">
        <w:rPr>
          <w:rFonts w:eastAsia="宋体"/>
          <w:lang w:val="en-GB" w:eastAsia="zh-CN"/>
        </w:rPr>
        <w:t xml:space="preserve"> no</w:t>
      </w:r>
      <w:r w:rsidR="006A0964" w:rsidRPr="006A0964">
        <w:rPr>
          <w:rFonts w:eastAsia="宋体"/>
          <w:lang w:val="en-GB" w:eastAsia="zh-CN"/>
        </w:rPr>
        <w:t xml:space="preserve"> DTX</w:t>
      </w:r>
      <w:r w:rsidR="006A0964">
        <w:rPr>
          <w:rFonts w:eastAsia="宋体"/>
          <w:lang w:val="en-GB" w:eastAsia="zh-CN"/>
        </w:rPr>
        <w:t xml:space="preserve"> </w:t>
      </w:r>
      <w:r>
        <w:rPr>
          <w:rFonts w:eastAsia="宋体"/>
          <w:lang w:val="en-GB" w:eastAsia="zh-CN"/>
        </w:rPr>
        <w:t xml:space="preserve">and </w:t>
      </w:r>
      <w:r w:rsidR="006A0964">
        <w:rPr>
          <w:rFonts w:eastAsia="宋体"/>
          <w:lang w:val="en-GB" w:eastAsia="zh-CN"/>
        </w:rPr>
        <w:t xml:space="preserve">it </w:t>
      </w:r>
      <w:r>
        <w:rPr>
          <w:rFonts w:eastAsia="宋体"/>
          <w:lang w:val="en-GB" w:eastAsia="zh-CN"/>
        </w:rPr>
        <w:t xml:space="preserve">has little impact on </w:t>
      </w:r>
      <w:r w:rsidRPr="00CE2F21">
        <w:rPr>
          <w:rFonts w:eastAsia="宋体"/>
          <w:lang w:val="en-GB" w:eastAsia="zh-CN"/>
        </w:rPr>
        <w:t>continuous</w:t>
      </w:r>
      <w:r>
        <w:rPr>
          <w:rFonts w:eastAsia="宋体"/>
          <w:lang w:val="en-GB" w:eastAsia="zh-CN"/>
        </w:rPr>
        <w:t xml:space="preserve"> transmission of other channels</w:t>
      </w:r>
      <w:r w:rsidR="006A0964">
        <w:rPr>
          <w:rFonts w:eastAsia="宋体"/>
          <w:lang w:val="en-GB" w:eastAsia="zh-CN"/>
        </w:rPr>
        <w:t xml:space="preserve"> like NPDCCH</w:t>
      </w:r>
      <w:r>
        <w:rPr>
          <w:rFonts w:eastAsia="宋体"/>
          <w:lang w:val="en-GB" w:eastAsia="zh-CN"/>
        </w:rPr>
        <w:t>.</w:t>
      </w:r>
    </w:p>
    <w:p w14:paraId="52E02C89" w14:textId="77777777" w:rsidR="00AC3662" w:rsidRPr="00773F4D" w:rsidRDefault="00AC3662" w:rsidP="00E06326">
      <w:pPr>
        <w:pStyle w:val="a0"/>
        <w:rPr>
          <w:rFonts w:eastAsia="宋体"/>
          <w:b/>
          <w:u w:val="single"/>
          <w:lang w:val="en-GB" w:eastAsia="zh-CN"/>
        </w:rPr>
      </w:pPr>
      <w:r w:rsidRPr="00773F4D">
        <w:rPr>
          <w:rFonts w:eastAsia="宋体" w:hint="eastAsia"/>
          <w:b/>
          <w:lang w:eastAsia="zh-CN"/>
        </w:rPr>
        <w:t xml:space="preserve"> </w:t>
      </w:r>
      <w:r w:rsidR="00486B6D" w:rsidRPr="00773F4D">
        <w:rPr>
          <w:rFonts w:eastAsia="宋体"/>
          <w:b/>
          <w:u w:val="single"/>
          <w:lang w:val="en-GB" w:eastAsia="zh-CN"/>
        </w:rPr>
        <w:t>Wake-up signal with no DTX</w:t>
      </w:r>
    </w:p>
    <w:p w14:paraId="7D196E8A" w14:textId="77777777" w:rsidR="006E359D" w:rsidRPr="00CC7622" w:rsidRDefault="006007AE" w:rsidP="006E359D">
      <w:pPr>
        <w:pStyle w:val="a0"/>
        <w:rPr>
          <w:rFonts w:eastAsia="宋体"/>
          <w:b/>
          <w:u w:val="single"/>
          <w:lang w:val="en-GB" w:eastAsia="zh-CN"/>
        </w:rPr>
      </w:pPr>
      <w:r>
        <w:rPr>
          <w:rFonts w:eastAsia="宋体"/>
          <w:lang w:val="en-GB" w:eastAsia="zh-CN"/>
        </w:rPr>
        <w:t>One example of w</w:t>
      </w:r>
      <w:r w:rsidRPr="00266865">
        <w:rPr>
          <w:rFonts w:eastAsia="宋体"/>
          <w:lang w:val="en-GB" w:eastAsia="zh-CN"/>
        </w:rPr>
        <w:t xml:space="preserve">ake-up signal </w:t>
      </w:r>
      <w:r>
        <w:rPr>
          <w:rFonts w:eastAsia="宋体"/>
          <w:lang w:val="en-GB" w:eastAsia="zh-CN"/>
        </w:rPr>
        <w:t>without</w:t>
      </w:r>
      <w:r w:rsidRPr="00266865">
        <w:rPr>
          <w:rFonts w:eastAsia="宋体"/>
          <w:lang w:val="en-GB" w:eastAsia="zh-CN"/>
        </w:rPr>
        <w:t xml:space="preserve"> DTX</w:t>
      </w:r>
      <w:r>
        <w:rPr>
          <w:rFonts w:eastAsia="宋体"/>
          <w:lang w:val="en-GB" w:eastAsia="zh-CN"/>
        </w:rPr>
        <w:t xml:space="preserve"> is that</w:t>
      </w:r>
      <w:r>
        <w:rPr>
          <w:rFonts w:eastAsia="宋体" w:hint="eastAsia"/>
          <w:lang w:val="en-GB" w:eastAsia="zh-CN"/>
        </w:rPr>
        <w:t xml:space="preserve">, </w:t>
      </w:r>
      <w:r>
        <w:rPr>
          <w:rFonts w:eastAsia="宋体"/>
          <w:lang w:val="en-GB" w:eastAsia="zh-CN"/>
        </w:rPr>
        <w:t xml:space="preserve">a signal </w:t>
      </w:r>
      <w:r w:rsidR="00F67C34">
        <w:rPr>
          <w:rFonts w:eastAsia="宋体"/>
          <w:lang w:val="en-GB" w:eastAsia="zh-CN"/>
        </w:rPr>
        <w:t xml:space="preserve">(e.g., one root of sequence) </w:t>
      </w:r>
      <w:r>
        <w:rPr>
          <w:rFonts w:eastAsia="宋体"/>
          <w:lang w:val="en-GB" w:eastAsia="zh-CN"/>
        </w:rPr>
        <w:t xml:space="preserve">is transmitted to </w:t>
      </w:r>
      <w:r w:rsidRPr="00266865">
        <w:rPr>
          <w:rFonts w:eastAsia="宋体"/>
          <w:lang w:val="en-GB" w:eastAsia="zh-CN"/>
        </w:rPr>
        <w:t xml:space="preserve">indicate </w:t>
      </w:r>
      <w:r>
        <w:rPr>
          <w:rFonts w:eastAsia="宋体"/>
          <w:lang w:val="en-GB" w:eastAsia="zh-CN"/>
        </w:rPr>
        <w:t>that</w:t>
      </w:r>
      <w:r w:rsidRPr="00266865">
        <w:rPr>
          <w:rFonts w:eastAsia="宋体"/>
          <w:lang w:val="en-GB" w:eastAsia="zh-CN"/>
        </w:rPr>
        <w:t xml:space="preserve"> the UE needs to decod</w:t>
      </w:r>
      <w:r>
        <w:rPr>
          <w:rFonts w:eastAsia="宋体"/>
          <w:lang w:val="en-GB" w:eastAsia="zh-CN"/>
        </w:rPr>
        <w:t>e subsequent physical channel</w:t>
      </w:r>
      <w:r w:rsidRPr="00266865">
        <w:rPr>
          <w:rFonts w:eastAsia="宋体"/>
          <w:lang w:val="en-GB" w:eastAsia="zh-CN"/>
        </w:rPr>
        <w:t xml:space="preserve"> for idle mode paging</w:t>
      </w:r>
      <w:r>
        <w:rPr>
          <w:rFonts w:eastAsia="宋体"/>
          <w:lang w:val="en-GB" w:eastAsia="zh-CN"/>
        </w:rPr>
        <w:t xml:space="preserve"> while another signal (e.g.,</w:t>
      </w:r>
      <w:r w:rsidR="00F67C34">
        <w:rPr>
          <w:rFonts w:eastAsia="宋体"/>
          <w:lang w:val="en-GB" w:eastAsia="zh-CN"/>
        </w:rPr>
        <w:t xml:space="preserve"> another root of sequence</w:t>
      </w:r>
      <w:r>
        <w:rPr>
          <w:rFonts w:eastAsia="宋体"/>
          <w:lang w:val="en-GB" w:eastAsia="zh-CN"/>
        </w:rPr>
        <w:t xml:space="preserve">) </w:t>
      </w:r>
      <w:r w:rsidR="00F67C34">
        <w:rPr>
          <w:rFonts w:eastAsia="宋体"/>
          <w:lang w:val="en-GB" w:eastAsia="zh-CN"/>
        </w:rPr>
        <w:t xml:space="preserve">is </w:t>
      </w:r>
      <w:r>
        <w:rPr>
          <w:rFonts w:eastAsia="宋体"/>
          <w:lang w:val="en-GB" w:eastAsia="zh-CN"/>
        </w:rPr>
        <w:t xml:space="preserve">used to </w:t>
      </w:r>
      <w:r w:rsidRPr="00266865">
        <w:rPr>
          <w:rFonts w:eastAsia="宋体"/>
          <w:lang w:val="en-GB" w:eastAsia="zh-CN"/>
        </w:rPr>
        <w:t>indicate</w:t>
      </w:r>
      <w:r>
        <w:rPr>
          <w:rFonts w:eastAsia="宋体"/>
          <w:lang w:val="en-GB" w:eastAsia="zh-CN"/>
        </w:rPr>
        <w:t xml:space="preserve"> UE not to </w:t>
      </w:r>
      <w:r w:rsidRPr="00266865">
        <w:rPr>
          <w:rFonts w:eastAsia="宋体"/>
          <w:lang w:val="en-GB" w:eastAsia="zh-CN"/>
        </w:rPr>
        <w:t>decode</w:t>
      </w:r>
      <w:r>
        <w:rPr>
          <w:rFonts w:eastAsia="宋体"/>
          <w:lang w:val="en-GB" w:eastAsia="zh-CN"/>
        </w:rPr>
        <w:t xml:space="preserve"> subsequent physical channel</w:t>
      </w:r>
      <w:r w:rsidRPr="00266865">
        <w:rPr>
          <w:rFonts w:eastAsia="宋体"/>
          <w:lang w:val="en-GB" w:eastAsia="zh-CN"/>
        </w:rPr>
        <w:t xml:space="preserve"> for idle mode paging</w:t>
      </w:r>
      <w:r>
        <w:rPr>
          <w:rFonts w:eastAsia="宋体"/>
          <w:lang w:val="en-GB" w:eastAsia="zh-CN"/>
        </w:rPr>
        <w:t>.</w:t>
      </w:r>
    </w:p>
    <w:p w14:paraId="53B29E1D" w14:textId="77777777" w:rsidR="006E359D" w:rsidRDefault="00CE2F21" w:rsidP="006E359D">
      <w:pPr>
        <w:pStyle w:val="a0"/>
        <w:rPr>
          <w:rFonts w:eastAsia="宋体"/>
          <w:lang w:val="en-GB" w:eastAsia="zh-CN"/>
        </w:rPr>
      </w:pPr>
      <w:r>
        <w:rPr>
          <w:rFonts w:eastAsia="宋体"/>
          <w:lang w:val="en-GB" w:eastAsia="zh-CN"/>
        </w:rPr>
        <w:t>The main issue for w</w:t>
      </w:r>
      <w:r w:rsidRPr="00CE2F21">
        <w:rPr>
          <w:rFonts w:eastAsia="宋体"/>
          <w:lang w:val="en-GB" w:eastAsia="zh-CN"/>
        </w:rPr>
        <w:t>ake-up signal without DTX</w:t>
      </w:r>
      <w:r>
        <w:rPr>
          <w:rFonts w:eastAsia="宋体"/>
          <w:lang w:val="en-GB" w:eastAsia="zh-CN"/>
        </w:rPr>
        <w:t xml:space="preserve"> is that </w:t>
      </w:r>
      <w:r w:rsidR="00F67C34">
        <w:rPr>
          <w:rFonts w:eastAsia="宋体"/>
          <w:lang w:val="en-GB" w:eastAsia="zh-CN"/>
        </w:rPr>
        <w:t xml:space="preserve">its overhead </w:t>
      </w:r>
      <w:r w:rsidR="00BA42B2">
        <w:rPr>
          <w:rFonts w:eastAsia="宋体"/>
          <w:lang w:val="en-GB" w:eastAsia="zh-CN"/>
        </w:rPr>
        <w:t>is much higher than the overhead of w</w:t>
      </w:r>
      <w:r w:rsidR="00BA42B2" w:rsidRPr="00BA42B2">
        <w:rPr>
          <w:rFonts w:eastAsia="宋体"/>
          <w:lang w:val="en-GB" w:eastAsia="zh-CN"/>
        </w:rPr>
        <w:t>ake-up signal with DTX</w:t>
      </w:r>
      <w:r w:rsidR="00BA42B2">
        <w:rPr>
          <w:rFonts w:eastAsia="宋体"/>
          <w:lang w:val="en-GB" w:eastAsia="zh-CN"/>
        </w:rPr>
        <w:t xml:space="preserve">. </w:t>
      </w:r>
      <w:r w:rsidR="00255223">
        <w:rPr>
          <w:rFonts w:eastAsia="宋体"/>
          <w:lang w:val="en-GB" w:eastAsia="zh-CN"/>
        </w:rPr>
        <w:t xml:space="preserve">Assuming 10% paging rate, the </w:t>
      </w:r>
      <w:r w:rsidR="00C43F72">
        <w:rPr>
          <w:rFonts w:eastAsia="宋体"/>
          <w:lang w:val="en-GB" w:eastAsia="zh-CN"/>
        </w:rPr>
        <w:t>overhead is 10 times (100% vs 10%) of that for WUS with DTX.</w:t>
      </w:r>
      <w:r w:rsidR="00255223">
        <w:rPr>
          <w:rFonts w:eastAsia="宋体"/>
          <w:lang w:val="en-GB" w:eastAsia="zh-CN"/>
        </w:rPr>
        <w:t xml:space="preserve"> </w:t>
      </w:r>
      <w:r w:rsidR="00BA42B2">
        <w:rPr>
          <w:rFonts w:eastAsia="宋体"/>
          <w:lang w:val="en-GB" w:eastAsia="zh-CN"/>
        </w:rPr>
        <w:t>Another issue is that</w:t>
      </w:r>
      <w:r w:rsidR="00BA42B2" w:rsidRPr="00BA42B2">
        <w:rPr>
          <w:rFonts w:eastAsia="宋体"/>
          <w:lang w:val="en-GB" w:eastAsia="zh-CN"/>
        </w:rPr>
        <w:t xml:space="preserve"> </w:t>
      </w:r>
      <w:r w:rsidR="00BA42B2">
        <w:rPr>
          <w:rFonts w:eastAsia="宋体"/>
          <w:lang w:val="en-GB" w:eastAsia="zh-CN"/>
        </w:rPr>
        <w:t>it will</w:t>
      </w:r>
      <w:r w:rsidR="00F67C34">
        <w:rPr>
          <w:rFonts w:eastAsia="宋体"/>
          <w:lang w:val="en-GB" w:eastAsia="zh-CN"/>
        </w:rPr>
        <w:t xml:space="preserve"> impact </w:t>
      </w:r>
      <w:r w:rsidR="00F67C34" w:rsidRPr="00CE2F21">
        <w:rPr>
          <w:rFonts w:eastAsia="宋体"/>
          <w:lang w:val="en-GB" w:eastAsia="zh-CN"/>
        </w:rPr>
        <w:t>continuous</w:t>
      </w:r>
      <w:r w:rsidR="00F67C34">
        <w:rPr>
          <w:rFonts w:eastAsia="宋体"/>
          <w:lang w:val="en-GB" w:eastAsia="zh-CN"/>
        </w:rPr>
        <w:t xml:space="preserve"> transmission of other channels like NPDCCH</w:t>
      </w:r>
      <w:r w:rsidR="00F67C34">
        <w:rPr>
          <w:rFonts w:eastAsia="宋体" w:hint="eastAsia"/>
          <w:lang w:val="en-GB" w:eastAsia="zh-CN"/>
        </w:rPr>
        <w:t>.</w:t>
      </w:r>
    </w:p>
    <w:p w14:paraId="0668B3A7" w14:textId="77777777" w:rsidR="00C43F72" w:rsidRDefault="00610045" w:rsidP="00610045">
      <w:pPr>
        <w:pStyle w:val="a0"/>
        <w:rPr>
          <w:rFonts w:eastAsia="宋体"/>
          <w:b/>
          <w:i/>
          <w:lang w:val="en-GB" w:eastAsia="zh-CN"/>
        </w:rPr>
      </w:pPr>
      <w:r>
        <w:rPr>
          <w:rFonts w:eastAsia="宋体"/>
          <w:b/>
          <w:i/>
          <w:lang w:val="en-GB" w:eastAsia="zh-CN"/>
        </w:rPr>
        <w:t xml:space="preserve">Proposal </w:t>
      </w:r>
      <w:r w:rsidR="00867C3F">
        <w:rPr>
          <w:rFonts w:eastAsia="宋体"/>
          <w:b/>
          <w:i/>
          <w:lang w:val="en-GB" w:eastAsia="zh-CN"/>
        </w:rPr>
        <w:t>1</w:t>
      </w:r>
      <w:r>
        <w:rPr>
          <w:rFonts w:eastAsia="宋体"/>
          <w:b/>
          <w:i/>
          <w:lang w:val="en-GB" w:eastAsia="zh-CN"/>
        </w:rPr>
        <w:t xml:space="preserve">: </w:t>
      </w:r>
      <w:r w:rsidR="00867C3F">
        <w:rPr>
          <w:rFonts w:eastAsia="宋体"/>
          <w:b/>
          <w:i/>
          <w:lang w:val="en-GB" w:eastAsia="zh-CN"/>
        </w:rPr>
        <w:t xml:space="preserve">Confirm the working assumption that </w:t>
      </w:r>
      <w:r w:rsidR="00867C3F" w:rsidRPr="00867C3F">
        <w:rPr>
          <w:rFonts w:eastAsia="宋体"/>
          <w:b/>
          <w:i/>
          <w:lang w:val="en-GB" w:eastAsia="zh-CN"/>
        </w:rPr>
        <w:t xml:space="preserve">WUS/DTX is adopted for the power </w:t>
      </w:r>
      <w:r w:rsidR="00E521E1" w:rsidRPr="00867C3F">
        <w:rPr>
          <w:rFonts w:eastAsia="宋体"/>
          <w:b/>
          <w:i/>
          <w:lang w:val="en-GB" w:eastAsia="zh-CN"/>
        </w:rPr>
        <w:t>saving signal</w:t>
      </w:r>
      <w:r w:rsidR="00867C3F" w:rsidRPr="00867C3F">
        <w:rPr>
          <w:rFonts w:eastAsia="宋体"/>
          <w:b/>
          <w:i/>
          <w:lang w:val="en-GB" w:eastAsia="zh-CN"/>
        </w:rPr>
        <w:t xml:space="preserve"> for IDLE mode paging</w:t>
      </w:r>
      <w:r w:rsidR="00C43F72" w:rsidRPr="00610045">
        <w:rPr>
          <w:rFonts w:eastAsia="宋体"/>
          <w:b/>
          <w:i/>
          <w:lang w:val="en-GB" w:eastAsia="zh-CN"/>
        </w:rPr>
        <w:t>.</w:t>
      </w:r>
    </w:p>
    <w:p w14:paraId="1ADE4960" w14:textId="75837027" w:rsidR="00F2009B" w:rsidRDefault="00F2009B" w:rsidP="00610045">
      <w:pPr>
        <w:pStyle w:val="a0"/>
        <w:rPr>
          <w:rFonts w:eastAsia="宋体"/>
          <w:b/>
          <w:i/>
          <w:lang w:val="en-GB" w:eastAsia="zh-CN"/>
        </w:rPr>
      </w:pPr>
      <w:r>
        <w:rPr>
          <w:rFonts w:eastAsia="宋体"/>
          <w:b/>
          <w:i/>
          <w:lang w:val="en-GB" w:eastAsia="zh-CN"/>
        </w:rPr>
        <w:t xml:space="preserve">Proposal 2: </w:t>
      </w:r>
      <w:r w:rsidR="007A6158">
        <w:rPr>
          <w:rFonts w:eastAsia="宋体"/>
          <w:b/>
          <w:i/>
          <w:lang w:val="en-GB" w:eastAsia="zh-CN"/>
        </w:rPr>
        <w:t xml:space="preserve">Signals/channels </w:t>
      </w:r>
      <w:r w:rsidR="007A6158" w:rsidRPr="007A6158">
        <w:rPr>
          <w:rFonts w:eastAsia="宋体"/>
          <w:b/>
          <w:i/>
          <w:lang w:val="en-GB" w:eastAsia="zh-CN"/>
        </w:rPr>
        <w:t>excluding</w:t>
      </w:r>
      <w:r w:rsidR="007A6158">
        <w:rPr>
          <w:rFonts w:eastAsia="宋体"/>
          <w:b/>
          <w:i/>
          <w:lang w:val="en-GB" w:eastAsia="zh-CN"/>
        </w:rPr>
        <w:t xml:space="preserve"> WUS, </w:t>
      </w:r>
      <w:r w:rsidRPr="00F2009B">
        <w:rPr>
          <w:rFonts w:eastAsia="宋体"/>
          <w:b/>
          <w:i/>
          <w:lang w:val="en-GB" w:eastAsia="zh-CN"/>
        </w:rPr>
        <w:t xml:space="preserve">NPSS and NSSS </w:t>
      </w:r>
      <w:r w:rsidR="007A6158">
        <w:rPr>
          <w:rFonts w:eastAsia="宋体"/>
          <w:b/>
          <w:i/>
          <w:lang w:val="en-GB" w:eastAsia="zh-CN"/>
        </w:rPr>
        <w:t>can be</w:t>
      </w:r>
      <w:r w:rsidRPr="00F2009B">
        <w:rPr>
          <w:rFonts w:eastAsia="宋体"/>
          <w:b/>
          <w:i/>
          <w:lang w:val="en-GB" w:eastAsia="zh-CN"/>
        </w:rPr>
        <w:t xml:space="preserve"> transmitted in DTX</w:t>
      </w:r>
      <w:r w:rsidRPr="00610045">
        <w:rPr>
          <w:rFonts w:eastAsia="宋体"/>
          <w:b/>
          <w:i/>
          <w:lang w:val="en-GB" w:eastAsia="zh-CN"/>
        </w:rPr>
        <w:t>.</w:t>
      </w:r>
    </w:p>
    <w:p w14:paraId="79C0BD78" w14:textId="77777777" w:rsidR="00BE6793" w:rsidRPr="00C12F0A" w:rsidRDefault="001825A8" w:rsidP="001825A8">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Pr>
          <w:rFonts w:eastAsia="宋体"/>
          <w:b w:val="0"/>
          <w:szCs w:val="24"/>
          <w:lang w:eastAsia="zh-CN"/>
        </w:rPr>
        <w:t xml:space="preserve">Cell specific </w:t>
      </w:r>
      <w:r w:rsidRPr="001825A8">
        <w:rPr>
          <w:rFonts w:eastAsia="宋体"/>
          <w:b w:val="0"/>
          <w:szCs w:val="24"/>
          <w:lang w:eastAsia="zh-CN"/>
        </w:rPr>
        <w:t>scrambling</w:t>
      </w:r>
      <w:r>
        <w:rPr>
          <w:rFonts w:eastAsia="宋体"/>
          <w:b w:val="0"/>
          <w:szCs w:val="24"/>
          <w:lang w:eastAsia="zh-CN"/>
        </w:rPr>
        <w:t xml:space="preserve"> and </w:t>
      </w:r>
      <w:r w:rsidRPr="001825A8">
        <w:rPr>
          <w:rFonts w:eastAsia="宋体"/>
          <w:b w:val="0"/>
          <w:szCs w:val="24"/>
          <w:lang w:eastAsia="zh-CN"/>
        </w:rPr>
        <w:t>time varying scrambling</w:t>
      </w:r>
    </w:p>
    <w:p w14:paraId="462DC1B0" w14:textId="77777777" w:rsidR="00062AC0" w:rsidRDefault="001825A8" w:rsidP="00062AC0">
      <w:pPr>
        <w:pStyle w:val="a0"/>
        <w:rPr>
          <w:rFonts w:eastAsia="宋体"/>
          <w:lang w:val="en-GB" w:eastAsia="zh-CN"/>
        </w:rPr>
      </w:pPr>
      <w:r>
        <w:t xml:space="preserve">In last meeting, </w:t>
      </w:r>
      <w:r w:rsidRPr="00867C3F">
        <w:t>time varying scrambling</w:t>
      </w:r>
      <w:r>
        <w:t xml:space="preserve"> is proposed</w:t>
      </w:r>
      <w:r w:rsidR="00D07E57">
        <w:t xml:space="preserve"> in [3]</w:t>
      </w:r>
      <w:r>
        <w:t xml:space="preserve"> to </w:t>
      </w:r>
      <w:r w:rsidR="00062AC0">
        <w:t>solve the problem that one UE may be wrongly indicated by the prior WUS</w:t>
      </w:r>
      <w:r w:rsidR="00220EA8">
        <w:t xml:space="preserve"> which is actually for other UE</w:t>
      </w:r>
      <w:r w:rsidR="00D07E57">
        <w:t xml:space="preserve"> (</w:t>
      </w:r>
      <w:r w:rsidR="00D07E57" w:rsidRPr="00EF2AAC">
        <w:rPr>
          <w:lang w:eastAsia="zh-CN"/>
        </w:rPr>
        <w:t>inter-PO false alarm</w:t>
      </w:r>
      <w:r w:rsidR="00D07E57">
        <w:t>)</w:t>
      </w:r>
      <w:r w:rsidR="00062AC0">
        <w:t>.</w:t>
      </w:r>
      <w:r w:rsidR="00062AC0">
        <w:rPr>
          <w:rFonts w:eastAsiaTheme="minorEastAsia" w:hint="eastAsia"/>
          <w:lang w:eastAsia="zh-CN"/>
        </w:rPr>
        <w:t xml:space="preserve"> </w:t>
      </w:r>
      <w:r w:rsidR="00220EA8">
        <w:rPr>
          <w:rFonts w:eastAsiaTheme="minorEastAsia"/>
          <w:lang w:eastAsia="zh-CN"/>
        </w:rPr>
        <w:t xml:space="preserve">If </w:t>
      </w:r>
      <w:r w:rsidR="00220EA8" w:rsidRPr="00867C3F">
        <w:rPr>
          <w:szCs w:val="20"/>
        </w:rPr>
        <w:t xml:space="preserve">WUS signal </w:t>
      </w:r>
      <w:r w:rsidR="00220EA8">
        <w:rPr>
          <w:szCs w:val="20"/>
        </w:rPr>
        <w:t xml:space="preserve">is </w:t>
      </w:r>
      <w:r w:rsidR="00220EA8" w:rsidRPr="00867C3F">
        <w:rPr>
          <w:szCs w:val="20"/>
        </w:rPr>
        <w:t>decoded with relying on prior synchronization</w:t>
      </w:r>
      <w:r w:rsidR="00220EA8">
        <w:rPr>
          <w:rFonts w:eastAsia="宋体"/>
          <w:lang w:val="en-GB" w:eastAsia="zh-CN"/>
        </w:rPr>
        <w:t xml:space="preserve">, then </w:t>
      </w:r>
      <w:r w:rsidR="00062AC0" w:rsidRPr="00062AC0">
        <w:rPr>
          <w:rFonts w:eastAsia="宋体"/>
          <w:lang w:val="en-GB" w:eastAsia="zh-CN"/>
        </w:rPr>
        <w:t xml:space="preserve">UE wakes up to finish re-sync by NPSS/NSSS before detecting WUS, </w:t>
      </w:r>
      <w:r w:rsidR="00220EA8">
        <w:rPr>
          <w:rFonts w:eastAsia="宋体"/>
          <w:lang w:val="en-GB" w:eastAsia="zh-CN"/>
        </w:rPr>
        <w:t xml:space="preserve">this problem may not happen and </w:t>
      </w:r>
      <w:r w:rsidR="00062AC0" w:rsidRPr="00062AC0">
        <w:rPr>
          <w:rFonts w:eastAsia="宋体"/>
          <w:lang w:val="en-GB" w:eastAsia="zh-CN"/>
        </w:rPr>
        <w:t xml:space="preserve">time varying scrambling </w:t>
      </w:r>
      <w:r w:rsidR="00062AC0">
        <w:rPr>
          <w:rFonts w:eastAsia="宋体"/>
          <w:lang w:val="en-GB" w:eastAsia="zh-CN"/>
        </w:rPr>
        <w:t>may be not</w:t>
      </w:r>
      <w:r w:rsidR="00062AC0" w:rsidRPr="00062AC0">
        <w:rPr>
          <w:rFonts w:eastAsia="宋体"/>
          <w:lang w:val="en-GB" w:eastAsia="zh-CN"/>
        </w:rPr>
        <w:t xml:space="preserve"> needed</w:t>
      </w:r>
      <w:r w:rsidR="00062AC0">
        <w:rPr>
          <w:rFonts w:eastAsia="宋体"/>
          <w:lang w:val="en-GB" w:eastAsia="zh-CN"/>
        </w:rPr>
        <w:t xml:space="preserve"> because UE is in synchronization. </w:t>
      </w:r>
    </w:p>
    <w:p w14:paraId="646C5307" w14:textId="77777777" w:rsidR="00220EA8" w:rsidRPr="00220EA8" w:rsidRDefault="00220EA8" w:rsidP="00062AC0">
      <w:pPr>
        <w:pStyle w:val="a0"/>
        <w:rPr>
          <w:rFonts w:eastAsia="宋体"/>
          <w:b/>
          <w:i/>
          <w:lang w:val="en-GB" w:eastAsia="zh-CN"/>
        </w:rPr>
      </w:pPr>
      <w:r w:rsidRPr="00220EA8">
        <w:rPr>
          <w:rFonts w:eastAsia="宋体"/>
          <w:b/>
          <w:i/>
          <w:lang w:val="en-GB" w:eastAsia="zh-CN"/>
        </w:rPr>
        <w:t>Observation 1: If WUS signal is decoded with relying on prior synchronization, time varying scrambling may be not needed because UE is in synchronization</w:t>
      </w:r>
      <w:r>
        <w:rPr>
          <w:rFonts w:eastAsia="宋体"/>
          <w:b/>
          <w:i/>
          <w:lang w:val="en-GB" w:eastAsia="zh-CN"/>
        </w:rPr>
        <w:t xml:space="preserve"> by</w:t>
      </w:r>
      <w:r w:rsidRPr="00220EA8">
        <w:rPr>
          <w:rFonts w:eastAsia="宋体"/>
          <w:b/>
          <w:i/>
          <w:lang w:val="en-GB" w:eastAsia="zh-CN"/>
        </w:rPr>
        <w:t xml:space="preserve"> NPSS/NSSS before detecting WUS.</w:t>
      </w:r>
    </w:p>
    <w:p w14:paraId="2ABA286F" w14:textId="77777777" w:rsidR="00BE6793" w:rsidRPr="00C12F0A" w:rsidRDefault="00BE6793" w:rsidP="00BE6793">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Pr>
          <w:rFonts w:eastAsia="宋体"/>
          <w:b w:val="0"/>
          <w:szCs w:val="24"/>
          <w:lang w:eastAsia="zh-CN"/>
        </w:rPr>
        <w:t xml:space="preserve">WUS </w:t>
      </w:r>
      <w:r w:rsidR="00CD0D3A">
        <w:rPr>
          <w:rFonts w:eastAsia="宋体"/>
          <w:b w:val="0"/>
          <w:szCs w:val="24"/>
          <w:lang w:eastAsia="zh-CN"/>
        </w:rPr>
        <w:t>to indicate UE/UE group</w:t>
      </w:r>
    </w:p>
    <w:p w14:paraId="42ADEB96" w14:textId="77777777" w:rsidR="00BE6793" w:rsidRDefault="00BE6793" w:rsidP="00BE6793">
      <w:pPr>
        <w:pStyle w:val="a0"/>
        <w:rPr>
          <w:rFonts w:eastAsia="宋体"/>
          <w:lang w:eastAsia="zh-CN"/>
        </w:rPr>
      </w:pPr>
      <w:r>
        <w:rPr>
          <w:rFonts w:eastAsia="宋体"/>
          <w:lang w:eastAsia="zh-CN"/>
        </w:rPr>
        <w:t xml:space="preserve">The baseline method for WUS for </w:t>
      </w:r>
      <w:r w:rsidRPr="005F5325">
        <w:rPr>
          <w:rFonts w:eastAsia="宋体"/>
          <w:lang w:eastAsia="zh-CN"/>
        </w:rPr>
        <w:t xml:space="preserve">multi-users multiplexing </w:t>
      </w:r>
      <w:r>
        <w:rPr>
          <w:rFonts w:eastAsia="宋体"/>
          <w:lang w:eastAsia="zh-CN"/>
        </w:rPr>
        <w:t xml:space="preserve">is like the paging group concept in LTE, where maximum 16 UEs are grouped into one group. If one UE in the group need to </w:t>
      </w:r>
      <w:r w:rsidRPr="00265A45">
        <w:rPr>
          <w:rFonts w:eastAsia="宋体"/>
          <w:lang w:val="en-GB" w:eastAsia="zh-CN"/>
        </w:rPr>
        <w:t xml:space="preserve">decode </w:t>
      </w:r>
      <w:r>
        <w:rPr>
          <w:rFonts w:eastAsia="宋体"/>
          <w:lang w:val="en-GB" w:eastAsia="zh-CN"/>
        </w:rPr>
        <w:t xml:space="preserve">NPDCCHs, </w:t>
      </w:r>
      <w:r>
        <w:rPr>
          <w:rFonts w:eastAsia="宋体"/>
          <w:lang w:eastAsia="zh-CN"/>
        </w:rPr>
        <w:t xml:space="preserve">the WUS indicates all UEs to monitor NPDCCHs (unnecessary alarm). Unnecessary alarm will lead to unnecessary power consumption for other UEs due to unnecessary monitoring NPDCCH even if no paging is for that UE. </w:t>
      </w:r>
    </w:p>
    <w:p w14:paraId="2533BB5A" w14:textId="77777777" w:rsidR="00BE6793" w:rsidRDefault="00BE6793" w:rsidP="00BE6793">
      <w:pPr>
        <w:pStyle w:val="a0"/>
        <w:rPr>
          <w:rFonts w:eastAsia="宋体"/>
          <w:lang w:eastAsia="zh-CN"/>
        </w:rPr>
      </w:pPr>
      <w:r>
        <w:rPr>
          <w:rFonts w:eastAsia="宋体"/>
          <w:lang w:eastAsia="zh-CN"/>
        </w:rPr>
        <w:t>Let R denote the paging ratio and N denote the number of users in one group which share the same WUS with two meanings (</w:t>
      </w:r>
      <w:r w:rsidRPr="00265A45">
        <w:rPr>
          <w:rFonts w:eastAsia="宋体"/>
          <w:lang w:val="en-GB" w:eastAsia="zh-CN"/>
        </w:rPr>
        <w:t>to decod</w:t>
      </w:r>
      <w:r>
        <w:rPr>
          <w:rFonts w:eastAsia="宋体"/>
          <w:lang w:val="en-GB" w:eastAsia="zh-CN"/>
        </w:rPr>
        <w:t>e subsequent physical channel</w:t>
      </w:r>
      <w:r w:rsidRPr="00265A45">
        <w:rPr>
          <w:rFonts w:eastAsia="宋体"/>
          <w:lang w:val="en-GB" w:eastAsia="zh-CN"/>
        </w:rPr>
        <w:t xml:space="preserve"> for idle mode paging</w:t>
      </w:r>
      <w:r>
        <w:rPr>
          <w:rFonts w:eastAsia="宋体"/>
          <w:lang w:val="en-GB" w:eastAsia="zh-CN"/>
        </w:rPr>
        <w:t xml:space="preserve"> or not</w:t>
      </w:r>
      <w:r>
        <w:rPr>
          <w:rFonts w:eastAsia="宋体"/>
          <w:lang w:eastAsia="zh-CN"/>
        </w:rPr>
        <w:t>). Assuming</w:t>
      </w:r>
      <w:r>
        <w:rPr>
          <w:rFonts w:eastAsia="宋体" w:hint="eastAsia"/>
          <w:lang w:eastAsia="zh-CN"/>
        </w:rPr>
        <w:t xml:space="preserve"> the paging rat</w:t>
      </w:r>
      <w:r>
        <w:rPr>
          <w:rFonts w:eastAsia="宋体"/>
          <w:lang w:eastAsia="zh-CN"/>
        </w:rPr>
        <w:t>e for one user is 10% and different users are independent in paging. Then the probability (P) of unnecessary alarm can be calculated</w:t>
      </w:r>
      <w:r>
        <w:rPr>
          <w:rFonts w:eastAsia="宋体" w:hint="eastAsia"/>
          <w:lang w:eastAsia="zh-CN"/>
        </w:rPr>
        <w:t xml:space="preserve"> by   </w:t>
      </w:r>
      <w:r w:rsidRPr="0046334E">
        <w:rPr>
          <w:rFonts w:eastAsia="宋体"/>
          <w:i/>
          <w:lang w:eastAsia="zh-CN"/>
        </w:rPr>
        <w:t>P</w:t>
      </w:r>
      <w:proofErr w:type="gramStart"/>
      <w:r w:rsidRPr="0046334E">
        <w:rPr>
          <w:rFonts w:eastAsia="宋体"/>
          <w:i/>
          <w:lang w:eastAsia="zh-CN"/>
        </w:rPr>
        <w:t>=(</w:t>
      </w:r>
      <w:proofErr w:type="gramEnd"/>
      <w:r w:rsidRPr="0046334E">
        <w:rPr>
          <w:rFonts w:eastAsia="宋体"/>
          <w:i/>
          <w:lang w:eastAsia="zh-CN"/>
        </w:rPr>
        <w:t>1-R)(1-(1-R)</w:t>
      </w:r>
      <w:r w:rsidRPr="0046334E">
        <w:rPr>
          <w:rFonts w:eastAsia="宋体"/>
          <w:i/>
          <w:vertAlign w:val="superscript"/>
          <w:lang w:eastAsia="zh-CN"/>
        </w:rPr>
        <w:t>N-1</w:t>
      </w:r>
      <w:r w:rsidRPr="0046334E">
        <w:rPr>
          <w:rFonts w:eastAsia="宋体"/>
          <w:i/>
          <w:lang w:eastAsia="zh-CN"/>
        </w:rPr>
        <w:t>)</w:t>
      </w:r>
      <w:r>
        <w:rPr>
          <w:rFonts w:eastAsia="宋体"/>
          <w:lang w:eastAsia="zh-CN"/>
        </w:rPr>
        <w:t xml:space="preserve">. </w:t>
      </w:r>
    </w:p>
    <w:p w14:paraId="4CA727B6" w14:textId="77777777" w:rsidR="00BE6793" w:rsidRDefault="00BE6793" w:rsidP="00BE6793">
      <w:pPr>
        <w:pStyle w:val="a0"/>
        <w:rPr>
          <w:rFonts w:eastAsia="宋体"/>
          <w:lang w:eastAsia="zh-CN"/>
        </w:rPr>
      </w:pPr>
      <w:r>
        <w:rPr>
          <w:rFonts w:eastAsia="宋体"/>
          <w:lang w:eastAsia="zh-CN"/>
        </w:rPr>
        <w:t>Since the maximum number of users on one group is 16,</w:t>
      </w:r>
      <w:r>
        <w:rPr>
          <w:rFonts w:eastAsia="宋体" w:hint="eastAsia"/>
          <w:lang w:eastAsia="zh-CN"/>
        </w:rPr>
        <w:t xml:space="preserve"> </w:t>
      </w:r>
      <w:r>
        <w:rPr>
          <w:rFonts w:eastAsia="宋体"/>
          <w:lang w:eastAsia="zh-CN"/>
        </w:rPr>
        <w:t xml:space="preserve">we set N to be from 1 to 16 and set P to be 10% according to the evaluation assumptions by email discussion output [6]. The probability of unnecessary alarm with different number of users per group is illustrated in Figure 1. It can be found that with N increasing, the unnecessary alarm probability also increases. The worst case is 71.47% when N is 16 users. This will significantly reduce the power saving of WUS. Please note that the WUS is likely to be the same mechanism as paging in </w:t>
      </w:r>
      <w:r w:rsidRPr="00CE7380">
        <w:rPr>
          <w:rFonts w:eastAsia="宋体"/>
          <w:lang w:eastAsia="zh-CN"/>
        </w:rPr>
        <w:t>Tracking Area</w:t>
      </w:r>
      <w:r>
        <w:rPr>
          <w:rFonts w:eastAsia="宋体"/>
          <w:lang w:eastAsia="zh-CN"/>
        </w:rPr>
        <w:t xml:space="preserve"> (TA). All the cells in one TA will send paging for one UE in idle mode. This will make the </w:t>
      </w:r>
      <w:r w:rsidRPr="001E7CDB">
        <w:rPr>
          <w:rFonts w:eastAsia="宋体"/>
          <w:lang w:eastAsia="zh-CN"/>
        </w:rPr>
        <w:t>number of UEs in one group</w:t>
      </w:r>
      <w:r>
        <w:rPr>
          <w:rFonts w:eastAsia="宋体"/>
          <w:lang w:eastAsia="zh-CN"/>
        </w:rPr>
        <w:t xml:space="preserve"> large and the problem of unnecessary alarm gets worse.</w:t>
      </w:r>
    </w:p>
    <w:p w14:paraId="43AB5DEA" w14:textId="77777777" w:rsidR="00BE6793" w:rsidRPr="0062659C" w:rsidRDefault="00BE6793" w:rsidP="00BE6793">
      <w:pPr>
        <w:pStyle w:val="a0"/>
        <w:rPr>
          <w:rFonts w:eastAsia="宋体"/>
          <w:b/>
          <w:i/>
          <w:lang w:eastAsia="zh-CN"/>
        </w:rPr>
      </w:pPr>
      <w:r w:rsidRPr="0062659C">
        <w:rPr>
          <w:rFonts w:eastAsia="宋体" w:hint="eastAsia"/>
          <w:b/>
          <w:i/>
          <w:lang w:eastAsia="zh-CN"/>
        </w:rPr>
        <w:t xml:space="preserve">Observation </w:t>
      </w:r>
      <w:r w:rsidR="007947A7">
        <w:rPr>
          <w:rFonts w:eastAsia="宋体"/>
          <w:b/>
          <w:i/>
          <w:lang w:eastAsia="zh-CN"/>
        </w:rPr>
        <w:t>2</w:t>
      </w:r>
      <w:r w:rsidRPr="0062659C">
        <w:rPr>
          <w:rFonts w:eastAsia="宋体" w:hint="eastAsia"/>
          <w:b/>
          <w:i/>
          <w:lang w:eastAsia="zh-CN"/>
        </w:rPr>
        <w:t xml:space="preserve">: With </w:t>
      </w:r>
      <w:r w:rsidRPr="0062659C">
        <w:rPr>
          <w:rFonts w:eastAsia="宋体"/>
          <w:b/>
          <w:i/>
          <w:lang w:eastAsia="zh-CN"/>
        </w:rPr>
        <w:t>larger number of UEs in one group, unnecessary alarm probability increases and this will significantly reduce the power saving of WUS.</w:t>
      </w:r>
    </w:p>
    <w:p w14:paraId="203EA9F5" w14:textId="16B6391F" w:rsidR="00BE6793" w:rsidRPr="0062659C" w:rsidRDefault="00BE6793" w:rsidP="00BE6793">
      <w:pPr>
        <w:pStyle w:val="a0"/>
        <w:rPr>
          <w:rFonts w:eastAsia="宋体"/>
          <w:b/>
          <w:i/>
          <w:lang w:eastAsia="zh-CN"/>
        </w:rPr>
      </w:pPr>
      <w:r w:rsidRPr="0062659C">
        <w:rPr>
          <w:rFonts w:eastAsia="宋体"/>
          <w:b/>
          <w:i/>
          <w:lang w:eastAsia="zh-CN"/>
        </w:rPr>
        <w:lastRenderedPageBreak/>
        <w:t xml:space="preserve">Proposal </w:t>
      </w:r>
      <w:r w:rsidR="007A6158">
        <w:rPr>
          <w:rFonts w:eastAsia="宋体"/>
          <w:b/>
          <w:i/>
          <w:lang w:eastAsia="zh-CN"/>
        </w:rPr>
        <w:t>3</w:t>
      </w:r>
      <w:r w:rsidRPr="0062659C">
        <w:rPr>
          <w:rFonts w:eastAsia="宋体"/>
          <w:b/>
          <w:i/>
          <w:lang w:eastAsia="zh-CN"/>
        </w:rPr>
        <w:t>: The unnecessary alarm problem should be considered and solutions need to be studied, especially when the number of UEs in one group is large.</w:t>
      </w:r>
    </w:p>
    <w:p w14:paraId="1F0AEE94" w14:textId="77777777" w:rsidR="00BE6793" w:rsidRDefault="00BE6793" w:rsidP="00BE6793">
      <w:pPr>
        <w:pStyle w:val="a0"/>
        <w:rPr>
          <w:rFonts w:eastAsia="宋体"/>
          <w:lang w:eastAsia="zh-CN"/>
        </w:rPr>
      </w:pPr>
    </w:p>
    <w:p w14:paraId="016F5DB0" w14:textId="77777777" w:rsidR="00BE6793" w:rsidRDefault="00BE6793" w:rsidP="00BE6793">
      <w:pPr>
        <w:pStyle w:val="a0"/>
        <w:jc w:val="center"/>
        <w:rPr>
          <w:rFonts w:eastAsia="宋体"/>
          <w:lang w:eastAsia="zh-CN"/>
        </w:rPr>
      </w:pPr>
      <w:r w:rsidRPr="004D2DAB">
        <w:rPr>
          <w:rFonts w:eastAsia="宋体" w:hint="eastAsia"/>
          <w:noProof/>
          <w:lang w:eastAsia="zh-CN"/>
        </w:rPr>
        <w:drawing>
          <wp:inline distT="0" distB="0" distL="0" distR="0" wp14:anchorId="08079429" wp14:editId="25CB95B5">
            <wp:extent cx="4067298" cy="305253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69402" cy="3054112"/>
                    </a:xfrm>
                    <a:prstGeom prst="rect">
                      <a:avLst/>
                    </a:prstGeom>
                    <a:noFill/>
                    <a:ln>
                      <a:noFill/>
                    </a:ln>
                  </pic:spPr>
                </pic:pic>
              </a:graphicData>
            </a:graphic>
          </wp:inline>
        </w:drawing>
      </w:r>
    </w:p>
    <w:p w14:paraId="2869EC13" w14:textId="77777777" w:rsidR="00BE6793" w:rsidRPr="002C7BDC" w:rsidRDefault="00BE6793" w:rsidP="007947A7">
      <w:pPr>
        <w:pStyle w:val="a0"/>
        <w:jc w:val="center"/>
        <w:rPr>
          <w:rFonts w:eastAsia="宋体"/>
          <w:b/>
          <w:i/>
          <w:lang w:val="en-GB" w:eastAsia="zh-CN"/>
        </w:rPr>
      </w:pPr>
      <w:r>
        <w:rPr>
          <w:rFonts w:eastAsia="宋体" w:hint="eastAsia"/>
          <w:lang w:eastAsia="zh-CN"/>
        </w:rPr>
        <w:t xml:space="preserve">Figure 1: </w:t>
      </w:r>
      <w:r>
        <w:rPr>
          <w:rFonts w:eastAsia="宋体"/>
          <w:lang w:eastAsia="zh-CN"/>
        </w:rPr>
        <w:t>Probability of unnecessary alarm with different number of users per group (P is 10%)</w:t>
      </w:r>
    </w:p>
    <w:p w14:paraId="02926528" w14:textId="77777777" w:rsidR="00867C3F" w:rsidRPr="00C12F0A" w:rsidRDefault="00867C3F" w:rsidP="00867C3F">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Pr>
          <w:rFonts w:eastAsia="宋体"/>
          <w:b w:val="0"/>
          <w:szCs w:val="24"/>
          <w:lang w:eastAsia="zh-CN"/>
        </w:rPr>
        <w:t xml:space="preserve">WUS for </w:t>
      </w:r>
      <w:r w:rsidR="00E45567">
        <w:rPr>
          <w:rFonts w:eastAsia="宋体"/>
          <w:b w:val="0"/>
          <w:szCs w:val="24"/>
          <w:lang w:eastAsia="zh-CN"/>
        </w:rPr>
        <w:t>RRC C</w:t>
      </w:r>
      <w:r w:rsidRPr="00C43F72">
        <w:rPr>
          <w:rFonts w:eastAsia="宋体"/>
          <w:b w:val="0"/>
          <w:szCs w:val="24"/>
          <w:lang w:eastAsia="zh-CN"/>
        </w:rPr>
        <w:t>onnected DRX</w:t>
      </w:r>
      <w:r w:rsidR="00E45567">
        <w:rPr>
          <w:rFonts w:eastAsia="宋体"/>
          <w:b w:val="0"/>
          <w:szCs w:val="24"/>
          <w:lang w:eastAsia="zh-CN"/>
        </w:rPr>
        <w:t xml:space="preserve"> (CDRX)</w:t>
      </w:r>
    </w:p>
    <w:p w14:paraId="453F5CC0" w14:textId="77777777" w:rsidR="00867C3F" w:rsidRDefault="00867C3F" w:rsidP="00867C3F">
      <w:pPr>
        <w:pStyle w:val="a0"/>
        <w:rPr>
          <w:rFonts w:eastAsia="宋体"/>
          <w:lang w:eastAsia="zh-CN"/>
        </w:rPr>
      </w:pPr>
      <w:r>
        <w:rPr>
          <w:rFonts w:eastAsia="宋体"/>
          <w:lang w:eastAsia="zh-CN"/>
        </w:rPr>
        <w:t xml:space="preserve">For connected mode, when the traffic density is low, it is similar as idle mode and wake-up signals is also effective for power saving. On the contrary, when the traffic density is high, most likely UE need to monitor NPDCCH together with additional WUS. This may cause no power saving by introducing WUS in this case. However, for high traffic density, a compact NPDCCH with reduced DCI bits can be considered to decrease the repetition number and to save power. </w:t>
      </w:r>
      <w:r w:rsidR="007947A7">
        <w:rPr>
          <w:rFonts w:eastAsia="宋体"/>
          <w:lang w:eastAsia="zh-CN"/>
        </w:rPr>
        <w:t xml:space="preserve">Or a Go-to-sleep signal instead of WUS can be configured for UE when the traffic density is high. </w:t>
      </w:r>
      <w:r>
        <w:rPr>
          <w:rFonts w:eastAsia="宋体"/>
          <w:lang w:eastAsia="zh-CN"/>
        </w:rPr>
        <w:t xml:space="preserve">What’s more, the </w:t>
      </w:r>
      <w:r w:rsidRPr="002C6369">
        <w:rPr>
          <w:rFonts w:eastAsia="宋体"/>
          <w:lang w:eastAsia="zh-CN"/>
        </w:rPr>
        <w:t>wake-up signal</w:t>
      </w:r>
      <w:r>
        <w:rPr>
          <w:rFonts w:eastAsia="宋体"/>
          <w:lang w:eastAsia="zh-CN"/>
        </w:rPr>
        <w:t xml:space="preserve"> in connected mode can be switched on or off according to different traffic density.</w:t>
      </w:r>
    </w:p>
    <w:p w14:paraId="2AD61033" w14:textId="3A133BF7" w:rsidR="00F431A0" w:rsidRDefault="00E45567" w:rsidP="007947A7">
      <w:pPr>
        <w:pStyle w:val="a0"/>
        <w:rPr>
          <w:rFonts w:eastAsia="宋体"/>
          <w:lang w:eastAsia="zh-CN"/>
        </w:rPr>
      </w:pPr>
      <w:r>
        <w:rPr>
          <w:rFonts w:eastAsia="宋体"/>
          <w:lang w:eastAsia="zh-CN"/>
        </w:rPr>
        <w:t xml:space="preserve">The power saving gain to introduce WUS for CDRX is estimated. </w:t>
      </w:r>
      <w:r w:rsidR="0096720F">
        <w:rPr>
          <w:rFonts w:eastAsia="宋体"/>
          <w:lang w:eastAsia="zh-CN"/>
        </w:rPr>
        <w:t xml:space="preserve">The power saving parameter and simulation assumptions for different MCL </w:t>
      </w:r>
      <w:r w:rsidR="00782DAC">
        <w:rPr>
          <w:rFonts w:eastAsia="宋体"/>
          <w:lang w:eastAsia="zh-CN"/>
        </w:rPr>
        <w:t>are</w:t>
      </w:r>
      <w:r w:rsidR="0096720F">
        <w:rPr>
          <w:rFonts w:eastAsia="宋体"/>
          <w:lang w:eastAsia="zh-CN"/>
        </w:rPr>
        <w:t xml:space="preserve"> shown in Table 1 below [4]. We assume WUS for CDRX is relying on the NPSS/NSSS</w:t>
      </w:r>
      <w:r w:rsidR="0096720F">
        <w:rPr>
          <w:rFonts w:eastAsia="宋体" w:hint="eastAsia"/>
          <w:lang w:eastAsia="zh-CN"/>
        </w:rPr>
        <w:t xml:space="preserve">. </w:t>
      </w:r>
      <w:r w:rsidR="0096720F">
        <w:rPr>
          <w:rFonts w:eastAsia="宋体"/>
          <w:lang w:eastAsia="zh-CN"/>
        </w:rPr>
        <w:t xml:space="preserve">The related </w:t>
      </w:r>
      <w:r w:rsidR="0096720F" w:rsidRPr="0096720F">
        <w:rPr>
          <w:rFonts w:eastAsia="宋体"/>
          <w:lang w:eastAsia="zh-CN"/>
        </w:rPr>
        <w:t>SYNC duration</w:t>
      </w:r>
      <w:r w:rsidR="0096720F">
        <w:rPr>
          <w:rFonts w:eastAsia="宋体"/>
          <w:lang w:eastAsia="zh-CN"/>
        </w:rPr>
        <w:t xml:space="preserve"> for MCL of 14, 154 and 164dB is 20ms, 40ms and 80ms, respectively. </w:t>
      </w:r>
      <w:r w:rsidR="001464EE">
        <w:rPr>
          <w:rFonts w:eastAsia="宋体"/>
          <w:lang w:eastAsia="zh-CN"/>
        </w:rPr>
        <w:t>In [5], simulation results show that 1ms WUS duration can achieve good performance in case of 144dB MCL.</w:t>
      </w:r>
      <w:r>
        <w:rPr>
          <w:rFonts w:eastAsia="宋体"/>
          <w:lang w:eastAsia="zh-CN"/>
        </w:rPr>
        <w:t xml:space="preserve"> So for 154 and 164dB MCL, the WUS duration is </w:t>
      </w:r>
      <w:r w:rsidR="00782DAC">
        <w:rPr>
          <w:rFonts w:eastAsia="宋体"/>
          <w:lang w:eastAsia="zh-CN"/>
        </w:rPr>
        <w:t xml:space="preserve">assumed to be </w:t>
      </w:r>
      <w:r w:rsidRPr="00E45567">
        <w:rPr>
          <w:rFonts w:eastAsia="宋体"/>
          <w:lang w:eastAsia="zh-CN"/>
        </w:rPr>
        <w:t>proportional to</w:t>
      </w:r>
      <w:r>
        <w:rPr>
          <w:rFonts w:eastAsia="宋体"/>
          <w:lang w:eastAsia="zh-CN"/>
        </w:rPr>
        <w:t xml:space="preserve"> the r</w:t>
      </w:r>
      <w:r w:rsidRPr="00E45567">
        <w:rPr>
          <w:rFonts w:eastAsia="宋体"/>
          <w:lang w:eastAsia="zh-CN"/>
        </w:rPr>
        <w:t xml:space="preserve">equired </w:t>
      </w:r>
      <w:proofErr w:type="spellStart"/>
      <w:r w:rsidRPr="00E45567">
        <w:rPr>
          <w:rFonts w:eastAsia="宋体"/>
          <w:lang w:eastAsia="zh-CN"/>
        </w:rPr>
        <w:t>Rmax</w:t>
      </w:r>
      <w:proofErr w:type="spellEnd"/>
      <w:r>
        <w:rPr>
          <w:rFonts w:eastAsia="宋体"/>
          <w:lang w:eastAsia="zh-CN"/>
        </w:rPr>
        <w:t xml:space="preserve">. So for </w:t>
      </w:r>
      <w:proofErr w:type="spellStart"/>
      <w:r>
        <w:rPr>
          <w:rFonts w:eastAsia="宋体"/>
          <w:lang w:eastAsia="zh-CN"/>
        </w:rPr>
        <w:t>Rmax</w:t>
      </w:r>
      <w:proofErr w:type="spellEnd"/>
      <w:r>
        <w:rPr>
          <w:rFonts w:eastAsia="宋体"/>
          <w:lang w:eastAsia="zh-CN"/>
        </w:rPr>
        <w:t xml:space="preserve"> of 256 and 2048, the corresponding WUS duration is 16 and 128ms, respectively. The r</w:t>
      </w:r>
      <w:r w:rsidRPr="0031193E">
        <w:rPr>
          <w:rFonts w:eastAsia="宋体"/>
          <w:lang w:eastAsia="zh-CN"/>
        </w:rPr>
        <w:t>eference power consumption model</w:t>
      </w:r>
      <w:r>
        <w:rPr>
          <w:rFonts w:eastAsia="宋体"/>
          <w:lang w:eastAsia="zh-CN"/>
        </w:rPr>
        <w:t xml:space="preserve"> is listed in Annex [6].</w:t>
      </w:r>
    </w:p>
    <w:p w14:paraId="71385089" w14:textId="77777777" w:rsidR="007947A7" w:rsidRDefault="0096720F" w:rsidP="0096720F">
      <w:pPr>
        <w:pStyle w:val="a0"/>
        <w:jc w:val="center"/>
        <w:rPr>
          <w:sz w:val="22"/>
          <w:szCs w:val="22"/>
        </w:rPr>
      </w:pPr>
      <w:r>
        <w:rPr>
          <w:rFonts w:eastAsia="宋体"/>
          <w:lang w:eastAsia="zh-CN"/>
        </w:rPr>
        <w:t>Table</w:t>
      </w:r>
      <w:r>
        <w:rPr>
          <w:rFonts w:eastAsia="宋体" w:hint="eastAsia"/>
          <w:lang w:eastAsia="zh-CN"/>
        </w:rPr>
        <w:t xml:space="preserve"> 1: </w:t>
      </w:r>
      <w:r>
        <w:rPr>
          <w:rFonts w:eastAsia="宋体"/>
          <w:lang w:eastAsia="zh-CN"/>
        </w:rPr>
        <w:t>Power saving parameter and simulation assumptions for different MCL</w:t>
      </w:r>
      <w:r w:rsidR="00E45567">
        <w:rPr>
          <w:rFonts w:eastAsia="宋体"/>
          <w:lang w:eastAsia="zh-CN"/>
        </w:rPr>
        <w:t xml:space="preserve"> </w:t>
      </w:r>
    </w:p>
    <w:tbl>
      <w:tblPr>
        <w:tblStyle w:val="a8"/>
        <w:tblW w:w="0" w:type="auto"/>
        <w:tblLook w:val="04A0" w:firstRow="1" w:lastRow="0" w:firstColumn="1" w:lastColumn="0" w:noHBand="0" w:noVBand="1"/>
      </w:tblPr>
      <w:tblGrid>
        <w:gridCol w:w="1803"/>
        <w:gridCol w:w="1804"/>
        <w:gridCol w:w="1804"/>
        <w:gridCol w:w="1804"/>
        <w:gridCol w:w="1804"/>
      </w:tblGrid>
      <w:tr w:rsidR="007947A7" w14:paraId="10CFAB47" w14:textId="77777777" w:rsidTr="0031193E">
        <w:tc>
          <w:tcPr>
            <w:tcW w:w="1803" w:type="dxa"/>
          </w:tcPr>
          <w:p w14:paraId="18769A13" w14:textId="77777777" w:rsidR="007947A7" w:rsidRPr="0031193E" w:rsidRDefault="007947A7" w:rsidP="0031193E">
            <w:pPr>
              <w:pStyle w:val="a0"/>
              <w:rPr>
                <w:sz w:val="18"/>
                <w:szCs w:val="22"/>
              </w:rPr>
            </w:pPr>
            <w:r w:rsidRPr="0031193E">
              <w:rPr>
                <w:sz w:val="18"/>
                <w:szCs w:val="22"/>
              </w:rPr>
              <w:t>MCL (dB)</w:t>
            </w:r>
          </w:p>
        </w:tc>
        <w:tc>
          <w:tcPr>
            <w:tcW w:w="1804" w:type="dxa"/>
          </w:tcPr>
          <w:p w14:paraId="19017996" w14:textId="77777777" w:rsidR="007947A7" w:rsidRPr="0031193E" w:rsidRDefault="007947A7" w:rsidP="0031193E">
            <w:pPr>
              <w:pStyle w:val="a0"/>
              <w:rPr>
                <w:sz w:val="18"/>
                <w:szCs w:val="22"/>
              </w:rPr>
            </w:pPr>
            <w:r w:rsidRPr="0031193E">
              <w:rPr>
                <w:sz w:val="18"/>
                <w:szCs w:val="22"/>
              </w:rPr>
              <w:t xml:space="preserve">SNR (dB) </w:t>
            </w:r>
            <w:proofErr w:type="spellStart"/>
            <w:r w:rsidRPr="0031193E">
              <w:rPr>
                <w:sz w:val="18"/>
                <w:szCs w:val="22"/>
              </w:rPr>
              <w:t>inband</w:t>
            </w:r>
            <w:proofErr w:type="spellEnd"/>
            <w:r w:rsidRPr="0031193E">
              <w:rPr>
                <w:sz w:val="18"/>
                <w:szCs w:val="22"/>
              </w:rPr>
              <w:t xml:space="preserve"> / </w:t>
            </w:r>
            <w:proofErr w:type="spellStart"/>
            <w:r w:rsidRPr="0031193E">
              <w:rPr>
                <w:sz w:val="18"/>
                <w:szCs w:val="22"/>
              </w:rPr>
              <w:t>guardband</w:t>
            </w:r>
            <w:proofErr w:type="spellEnd"/>
          </w:p>
        </w:tc>
        <w:tc>
          <w:tcPr>
            <w:tcW w:w="1804" w:type="dxa"/>
          </w:tcPr>
          <w:p w14:paraId="68A2292F" w14:textId="77777777" w:rsidR="007947A7" w:rsidRPr="0031193E" w:rsidRDefault="007947A7" w:rsidP="0031193E">
            <w:pPr>
              <w:pStyle w:val="a0"/>
              <w:rPr>
                <w:sz w:val="18"/>
                <w:szCs w:val="22"/>
              </w:rPr>
            </w:pPr>
            <w:r w:rsidRPr="0031193E">
              <w:rPr>
                <w:sz w:val="18"/>
                <w:szCs w:val="22"/>
              </w:rPr>
              <w:t xml:space="preserve">Required </w:t>
            </w:r>
            <w:proofErr w:type="spellStart"/>
            <w:r w:rsidRPr="0031193E">
              <w:rPr>
                <w:sz w:val="18"/>
                <w:szCs w:val="22"/>
              </w:rPr>
              <w:t>Rmax</w:t>
            </w:r>
            <w:proofErr w:type="spellEnd"/>
            <w:r w:rsidRPr="0031193E">
              <w:rPr>
                <w:sz w:val="18"/>
                <w:szCs w:val="22"/>
              </w:rPr>
              <w:t xml:space="preserve"> (assuming ETU 1Hz, 2Tx)</w:t>
            </w:r>
          </w:p>
        </w:tc>
        <w:tc>
          <w:tcPr>
            <w:tcW w:w="1804" w:type="dxa"/>
          </w:tcPr>
          <w:p w14:paraId="3012EB08" w14:textId="77777777" w:rsidR="007947A7" w:rsidRPr="001D1E54" w:rsidRDefault="007947A7" w:rsidP="0031193E">
            <w:pPr>
              <w:pStyle w:val="LGTdoc1"/>
              <w:spacing w:beforeLines="0" w:before="120" w:after="220" w:afterAutospacing="0"/>
              <w:jc w:val="left"/>
              <w:rPr>
                <w:rFonts w:ascii="Times" w:eastAsia="Times New Roman" w:hAnsi="Times"/>
                <w:b w:val="0"/>
                <w:snapToGrid/>
                <w:sz w:val="18"/>
                <w:szCs w:val="22"/>
                <w:lang w:val="en-US" w:eastAsia="en-US"/>
              </w:rPr>
            </w:pPr>
            <w:r w:rsidRPr="001D1E54">
              <w:rPr>
                <w:rFonts w:ascii="Times" w:eastAsia="Times New Roman" w:hAnsi="Times" w:hint="eastAsia"/>
                <w:b w:val="0"/>
                <w:snapToGrid/>
                <w:sz w:val="18"/>
                <w:szCs w:val="22"/>
                <w:lang w:val="en-US" w:eastAsia="en-US"/>
              </w:rPr>
              <w:t>SYNC</w:t>
            </w:r>
            <w:r w:rsidRPr="001D1E54">
              <w:rPr>
                <w:rFonts w:ascii="Times" w:eastAsia="Times New Roman" w:hAnsi="Times"/>
                <w:b w:val="0"/>
                <w:snapToGrid/>
                <w:sz w:val="18"/>
                <w:szCs w:val="22"/>
                <w:lang w:val="en-US" w:eastAsia="en-US"/>
              </w:rPr>
              <w:t xml:space="preserve"> duration</w:t>
            </w:r>
            <w:r w:rsidRPr="001D1E54">
              <w:rPr>
                <w:rFonts w:ascii="Times" w:eastAsia="Times New Roman" w:hAnsi="Times" w:hint="eastAsia"/>
                <w:b w:val="0"/>
                <w:snapToGrid/>
                <w:sz w:val="18"/>
                <w:szCs w:val="22"/>
                <w:lang w:val="en-US" w:eastAsia="en-US"/>
              </w:rPr>
              <w:t xml:space="preserve"> (</w:t>
            </w:r>
            <w:proofErr w:type="spellStart"/>
            <w:r w:rsidRPr="001D1E54">
              <w:rPr>
                <w:rFonts w:ascii="Times" w:eastAsia="Times New Roman" w:hAnsi="Times"/>
                <w:b w:val="0"/>
                <w:snapToGrid/>
                <w:sz w:val="18"/>
                <w:szCs w:val="22"/>
                <w:lang w:val="en-US" w:eastAsia="en-US"/>
              </w:rPr>
              <w:t>ms</w:t>
            </w:r>
            <w:proofErr w:type="spellEnd"/>
            <w:r w:rsidRPr="001D1E54">
              <w:rPr>
                <w:rFonts w:ascii="Times" w:eastAsia="Times New Roman" w:hAnsi="Times" w:hint="eastAsia"/>
                <w:b w:val="0"/>
                <w:snapToGrid/>
                <w:sz w:val="18"/>
                <w:szCs w:val="22"/>
                <w:lang w:val="en-US" w:eastAsia="en-US"/>
              </w:rPr>
              <w:t>)</w:t>
            </w:r>
          </w:p>
        </w:tc>
        <w:tc>
          <w:tcPr>
            <w:tcW w:w="1804" w:type="dxa"/>
          </w:tcPr>
          <w:p w14:paraId="60CF6E84" w14:textId="77777777" w:rsidR="007947A7" w:rsidRPr="001D1E54" w:rsidRDefault="007947A7" w:rsidP="0031193E">
            <w:pPr>
              <w:pStyle w:val="LGTdoc1"/>
              <w:spacing w:beforeLines="0" w:before="120" w:after="220" w:afterAutospacing="0"/>
              <w:jc w:val="left"/>
              <w:rPr>
                <w:rFonts w:ascii="Times" w:eastAsia="Times New Roman" w:hAnsi="Times"/>
                <w:b w:val="0"/>
                <w:snapToGrid/>
                <w:sz w:val="18"/>
                <w:szCs w:val="22"/>
                <w:lang w:val="en-US" w:eastAsia="en-US"/>
              </w:rPr>
            </w:pPr>
            <w:r w:rsidRPr="001D1E54">
              <w:rPr>
                <w:rFonts w:ascii="Times" w:eastAsia="Times New Roman" w:hAnsi="Times" w:hint="eastAsia"/>
                <w:b w:val="0"/>
                <w:snapToGrid/>
                <w:sz w:val="18"/>
                <w:szCs w:val="22"/>
                <w:lang w:val="en-US" w:eastAsia="en-US"/>
              </w:rPr>
              <w:t>WUS</w:t>
            </w:r>
            <w:r w:rsidRPr="001D1E54">
              <w:rPr>
                <w:rFonts w:ascii="Times" w:eastAsia="Times New Roman" w:hAnsi="Times"/>
                <w:b w:val="0"/>
                <w:snapToGrid/>
                <w:sz w:val="18"/>
                <w:szCs w:val="22"/>
                <w:lang w:val="en-US" w:eastAsia="en-US"/>
              </w:rPr>
              <w:t xml:space="preserve"> duration (</w:t>
            </w:r>
            <w:proofErr w:type="spellStart"/>
            <w:r w:rsidRPr="001D1E54">
              <w:rPr>
                <w:rFonts w:ascii="Times" w:eastAsia="Times New Roman" w:hAnsi="Times"/>
                <w:b w:val="0"/>
                <w:snapToGrid/>
                <w:sz w:val="18"/>
                <w:szCs w:val="22"/>
                <w:lang w:val="en-US" w:eastAsia="en-US"/>
              </w:rPr>
              <w:t>ms</w:t>
            </w:r>
            <w:proofErr w:type="spellEnd"/>
            <w:r w:rsidRPr="001D1E54">
              <w:rPr>
                <w:rFonts w:ascii="Times" w:eastAsia="Times New Roman" w:hAnsi="Times"/>
                <w:b w:val="0"/>
                <w:snapToGrid/>
                <w:sz w:val="18"/>
                <w:szCs w:val="22"/>
                <w:lang w:val="en-US" w:eastAsia="en-US"/>
              </w:rPr>
              <w:t>)</w:t>
            </w:r>
          </w:p>
        </w:tc>
      </w:tr>
      <w:tr w:rsidR="007947A7" w14:paraId="206A6B88" w14:textId="77777777" w:rsidTr="0031193E">
        <w:tc>
          <w:tcPr>
            <w:tcW w:w="1803" w:type="dxa"/>
          </w:tcPr>
          <w:p w14:paraId="09EA76CC" w14:textId="77777777" w:rsidR="007947A7" w:rsidRPr="0031193E" w:rsidRDefault="007947A7" w:rsidP="0031193E">
            <w:pPr>
              <w:pStyle w:val="a0"/>
              <w:rPr>
                <w:sz w:val="18"/>
                <w:szCs w:val="22"/>
              </w:rPr>
            </w:pPr>
            <w:r w:rsidRPr="0031193E">
              <w:rPr>
                <w:sz w:val="18"/>
                <w:szCs w:val="22"/>
              </w:rPr>
              <w:t>144</w:t>
            </w:r>
          </w:p>
        </w:tc>
        <w:tc>
          <w:tcPr>
            <w:tcW w:w="1804" w:type="dxa"/>
          </w:tcPr>
          <w:p w14:paraId="02DC25D6" w14:textId="77777777" w:rsidR="007947A7" w:rsidRPr="0031193E" w:rsidRDefault="007947A7" w:rsidP="0031193E">
            <w:pPr>
              <w:pStyle w:val="a0"/>
              <w:rPr>
                <w:sz w:val="18"/>
                <w:szCs w:val="22"/>
              </w:rPr>
            </w:pPr>
            <w:r w:rsidRPr="001D1E54">
              <w:rPr>
                <w:sz w:val="18"/>
                <w:szCs w:val="22"/>
              </w:rPr>
              <w:t>3.5</w:t>
            </w:r>
          </w:p>
        </w:tc>
        <w:tc>
          <w:tcPr>
            <w:tcW w:w="1804" w:type="dxa"/>
          </w:tcPr>
          <w:p w14:paraId="52A43F49" w14:textId="77777777" w:rsidR="007947A7" w:rsidRPr="0031193E" w:rsidRDefault="007947A7" w:rsidP="0031193E">
            <w:pPr>
              <w:pStyle w:val="a0"/>
              <w:rPr>
                <w:sz w:val="18"/>
                <w:szCs w:val="22"/>
              </w:rPr>
            </w:pPr>
            <w:r w:rsidRPr="001D1E54">
              <w:rPr>
                <w:sz w:val="18"/>
                <w:szCs w:val="22"/>
              </w:rPr>
              <w:t>16</w:t>
            </w:r>
          </w:p>
        </w:tc>
        <w:tc>
          <w:tcPr>
            <w:tcW w:w="1804" w:type="dxa"/>
          </w:tcPr>
          <w:p w14:paraId="021CA460" w14:textId="77777777" w:rsidR="007947A7" w:rsidRPr="0031193E" w:rsidRDefault="007947A7" w:rsidP="0031193E">
            <w:pPr>
              <w:pStyle w:val="a0"/>
              <w:rPr>
                <w:sz w:val="18"/>
                <w:szCs w:val="22"/>
              </w:rPr>
            </w:pPr>
            <w:r w:rsidRPr="001D1E54">
              <w:rPr>
                <w:rFonts w:hint="eastAsia"/>
                <w:sz w:val="18"/>
                <w:szCs w:val="22"/>
              </w:rPr>
              <w:t>20</w:t>
            </w:r>
          </w:p>
        </w:tc>
        <w:tc>
          <w:tcPr>
            <w:tcW w:w="1804" w:type="dxa"/>
          </w:tcPr>
          <w:p w14:paraId="1FDA9A9E" w14:textId="77777777" w:rsidR="007947A7" w:rsidRPr="0031193E" w:rsidRDefault="007947A7" w:rsidP="0031193E">
            <w:pPr>
              <w:pStyle w:val="a0"/>
              <w:rPr>
                <w:sz w:val="18"/>
                <w:szCs w:val="22"/>
              </w:rPr>
            </w:pPr>
            <w:r w:rsidRPr="001D1E54">
              <w:rPr>
                <w:rFonts w:hint="eastAsia"/>
                <w:sz w:val="18"/>
                <w:szCs w:val="22"/>
              </w:rPr>
              <w:t>1</w:t>
            </w:r>
          </w:p>
        </w:tc>
      </w:tr>
      <w:tr w:rsidR="007947A7" w14:paraId="48384F37" w14:textId="77777777" w:rsidTr="0031193E">
        <w:tc>
          <w:tcPr>
            <w:tcW w:w="1803" w:type="dxa"/>
          </w:tcPr>
          <w:p w14:paraId="2DABF981" w14:textId="77777777" w:rsidR="007947A7" w:rsidRPr="0031193E" w:rsidRDefault="007947A7" w:rsidP="0031193E">
            <w:pPr>
              <w:pStyle w:val="a0"/>
              <w:rPr>
                <w:sz w:val="18"/>
                <w:szCs w:val="22"/>
              </w:rPr>
            </w:pPr>
            <w:r w:rsidRPr="0031193E">
              <w:rPr>
                <w:sz w:val="18"/>
                <w:szCs w:val="22"/>
              </w:rPr>
              <w:t>154</w:t>
            </w:r>
          </w:p>
        </w:tc>
        <w:tc>
          <w:tcPr>
            <w:tcW w:w="1804" w:type="dxa"/>
          </w:tcPr>
          <w:p w14:paraId="398F8D13" w14:textId="77777777" w:rsidR="007947A7" w:rsidRPr="0031193E" w:rsidRDefault="007947A7" w:rsidP="0031193E">
            <w:pPr>
              <w:pStyle w:val="a0"/>
              <w:rPr>
                <w:sz w:val="18"/>
                <w:szCs w:val="22"/>
              </w:rPr>
            </w:pPr>
            <w:r w:rsidRPr="001D1E54">
              <w:rPr>
                <w:sz w:val="18"/>
                <w:szCs w:val="22"/>
              </w:rPr>
              <w:t>-6.5</w:t>
            </w:r>
          </w:p>
        </w:tc>
        <w:tc>
          <w:tcPr>
            <w:tcW w:w="1804" w:type="dxa"/>
          </w:tcPr>
          <w:p w14:paraId="5323E91E" w14:textId="77777777" w:rsidR="007947A7" w:rsidRPr="0031193E" w:rsidRDefault="007947A7" w:rsidP="0031193E">
            <w:pPr>
              <w:pStyle w:val="a0"/>
              <w:rPr>
                <w:sz w:val="18"/>
                <w:szCs w:val="22"/>
              </w:rPr>
            </w:pPr>
            <w:r w:rsidRPr="001D1E54">
              <w:rPr>
                <w:sz w:val="18"/>
                <w:szCs w:val="22"/>
              </w:rPr>
              <w:t>256</w:t>
            </w:r>
          </w:p>
        </w:tc>
        <w:tc>
          <w:tcPr>
            <w:tcW w:w="1804" w:type="dxa"/>
          </w:tcPr>
          <w:p w14:paraId="23B30E39" w14:textId="77777777" w:rsidR="007947A7" w:rsidRPr="0031193E" w:rsidRDefault="007947A7" w:rsidP="0031193E">
            <w:pPr>
              <w:pStyle w:val="a0"/>
              <w:rPr>
                <w:sz w:val="18"/>
                <w:szCs w:val="22"/>
              </w:rPr>
            </w:pPr>
            <w:r w:rsidRPr="001D1E54">
              <w:rPr>
                <w:rFonts w:hint="eastAsia"/>
                <w:sz w:val="18"/>
                <w:szCs w:val="22"/>
              </w:rPr>
              <w:t>40</w:t>
            </w:r>
          </w:p>
        </w:tc>
        <w:tc>
          <w:tcPr>
            <w:tcW w:w="1804" w:type="dxa"/>
          </w:tcPr>
          <w:p w14:paraId="273570E2" w14:textId="77777777" w:rsidR="007947A7" w:rsidRPr="0031193E" w:rsidRDefault="007947A7" w:rsidP="0031193E">
            <w:pPr>
              <w:pStyle w:val="a0"/>
              <w:rPr>
                <w:sz w:val="18"/>
                <w:szCs w:val="22"/>
              </w:rPr>
            </w:pPr>
            <w:r w:rsidRPr="001D1E54">
              <w:rPr>
                <w:rFonts w:hint="eastAsia"/>
                <w:sz w:val="18"/>
                <w:szCs w:val="22"/>
              </w:rPr>
              <w:t>16</w:t>
            </w:r>
          </w:p>
        </w:tc>
      </w:tr>
      <w:tr w:rsidR="007947A7" w14:paraId="713E4BCF" w14:textId="77777777" w:rsidTr="0031193E">
        <w:tc>
          <w:tcPr>
            <w:tcW w:w="1803" w:type="dxa"/>
          </w:tcPr>
          <w:p w14:paraId="3343C4E7" w14:textId="77777777" w:rsidR="007947A7" w:rsidRPr="0031193E" w:rsidRDefault="007947A7" w:rsidP="0031193E">
            <w:pPr>
              <w:pStyle w:val="a0"/>
              <w:rPr>
                <w:sz w:val="18"/>
                <w:szCs w:val="22"/>
              </w:rPr>
            </w:pPr>
            <w:r w:rsidRPr="0031193E">
              <w:rPr>
                <w:sz w:val="18"/>
                <w:szCs w:val="22"/>
              </w:rPr>
              <w:t>164</w:t>
            </w:r>
          </w:p>
        </w:tc>
        <w:tc>
          <w:tcPr>
            <w:tcW w:w="1804" w:type="dxa"/>
          </w:tcPr>
          <w:p w14:paraId="49E5962D" w14:textId="77777777" w:rsidR="007947A7" w:rsidRPr="0031193E" w:rsidRDefault="007947A7" w:rsidP="0031193E">
            <w:pPr>
              <w:pStyle w:val="a0"/>
              <w:rPr>
                <w:sz w:val="18"/>
                <w:szCs w:val="22"/>
              </w:rPr>
            </w:pPr>
            <w:r w:rsidRPr="001D1E54">
              <w:rPr>
                <w:sz w:val="18"/>
                <w:szCs w:val="22"/>
              </w:rPr>
              <w:t>-16.5</w:t>
            </w:r>
          </w:p>
        </w:tc>
        <w:tc>
          <w:tcPr>
            <w:tcW w:w="1804" w:type="dxa"/>
          </w:tcPr>
          <w:p w14:paraId="07BF2866" w14:textId="77777777" w:rsidR="007947A7" w:rsidRPr="0031193E" w:rsidRDefault="007947A7" w:rsidP="0031193E">
            <w:pPr>
              <w:pStyle w:val="a0"/>
              <w:rPr>
                <w:sz w:val="18"/>
                <w:szCs w:val="22"/>
              </w:rPr>
            </w:pPr>
            <w:r w:rsidRPr="001D1E54">
              <w:rPr>
                <w:sz w:val="18"/>
                <w:szCs w:val="22"/>
              </w:rPr>
              <w:t>2048</w:t>
            </w:r>
          </w:p>
        </w:tc>
        <w:tc>
          <w:tcPr>
            <w:tcW w:w="1804" w:type="dxa"/>
          </w:tcPr>
          <w:p w14:paraId="4B7D81AF" w14:textId="77777777" w:rsidR="007947A7" w:rsidRPr="0031193E" w:rsidRDefault="007947A7" w:rsidP="0031193E">
            <w:pPr>
              <w:pStyle w:val="a0"/>
              <w:rPr>
                <w:sz w:val="18"/>
                <w:szCs w:val="22"/>
              </w:rPr>
            </w:pPr>
            <w:r w:rsidRPr="001D1E54">
              <w:rPr>
                <w:rFonts w:hint="eastAsia"/>
                <w:sz w:val="18"/>
                <w:szCs w:val="22"/>
              </w:rPr>
              <w:t>80</w:t>
            </w:r>
          </w:p>
        </w:tc>
        <w:tc>
          <w:tcPr>
            <w:tcW w:w="1804" w:type="dxa"/>
          </w:tcPr>
          <w:p w14:paraId="28E4EBFF" w14:textId="77777777" w:rsidR="007947A7" w:rsidRPr="0031193E" w:rsidRDefault="007947A7" w:rsidP="0031193E">
            <w:pPr>
              <w:pStyle w:val="a0"/>
              <w:rPr>
                <w:sz w:val="18"/>
                <w:szCs w:val="22"/>
              </w:rPr>
            </w:pPr>
            <w:r w:rsidRPr="001D1E54">
              <w:rPr>
                <w:rFonts w:hint="eastAsia"/>
                <w:sz w:val="18"/>
                <w:szCs w:val="22"/>
              </w:rPr>
              <w:t>128</w:t>
            </w:r>
          </w:p>
        </w:tc>
      </w:tr>
    </w:tbl>
    <w:p w14:paraId="7DEF2A8C" w14:textId="77777777" w:rsidR="00F431A0" w:rsidRDefault="00F431A0" w:rsidP="007947A7">
      <w:pPr>
        <w:pStyle w:val="a0"/>
        <w:rPr>
          <w:rFonts w:eastAsia="宋体"/>
          <w:lang w:eastAsia="zh-CN"/>
        </w:rPr>
      </w:pPr>
      <w:r>
        <w:rPr>
          <w:rFonts w:eastAsia="宋体" w:hint="eastAsia"/>
          <w:lang w:eastAsia="zh-CN"/>
        </w:rPr>
        <w:t xml:space="preserve">Two schemes are compared. </w:t>
      </w:r>
      <w:bookmarkStart w:id="2" w:name="_GoBack"/>
      <w:bookmarkEnd w:id="2"/>
    </w:p>
    <w:p w14:paraId="5B4041DB" w14:textId="77777777" w:rsidR="00F431A0" w:rsidRDefault="00F431A0" w:rsidP="00F431A0">
      <w:pPr>
        <w:pStyle w:val="a0"/>
        <w:numPr>
          <w:ilvl w:val="0"/>
          <w:numId w:val="24"/>
        </w:numPr>
        <w:rPr>
          <w:rFonts w:eastAsia="宋体"/>
          <w:lang w:eastAsia="zh-CN"/>
        </w:rPr>
      </w:pPr>
      <w:r>
        <w:rPr>
          <w:rFonts w:eastAsia="宋体"/>
          <w:lang w:eastAsia="zh-CN"/>
        </w:rPr>
        <w:t>Candidate scheme: WUS is used before ON duration before each DRX cycle. If WUS indicates YES, UE will continue to monitor NPDCCH. If NOT, UE will go to sleep.</w:t>
      </w:r>
    </w:p>
    <w:p w14:paraId="4B2B5848" w14:textId="77777777" w:rsidR="00F431A0" w:rsidRDefault="00F431A0" w:rsidP="00F431A0">
      <w:pPr>
        <w:pStyle w:val="a0"/>
        <w:numPr>
          <w:ilvl w:val="0"/>
          <w:numId w:val="24"/>
        </w:numPr>
        <w:rPr>
          <w:rFonts w:eastAsia="宋体"/>
          <w:lang w:eastAsia="zh-CN"/>
        </w:rPr>
      </w:pPr>
      <w:r>
        <w:rPr>
          <w:rFonts w:eastAsia="宋体"/>
          <w:lang w:eastAsia="zh-CN"/>
        </w:rPr>
        <w:t xml:space="preserve">Reference scheme: No WUS is used. In each DRX cycle, UE will monitor NPDCCH in ON duration. </w:t>
      </w:r>
    </w:p>
    <w:p w14:paraId="58E6A74F" w14:textId="77777777" w:rsidR="00F431A0" w:rsidRDefault="00F431A0" w:rsidP="007947A7">
      <w:pPr>
        <w:pStyle w:val="a0"/>
        <w:rPr>
          <w:rFonts w:eastAsia="宋体"/>
          <w:lang w:eastAsia="zh-CN"/>
        </w:rPr>
      </w:pPr>
      <w:r>
        <w:rPr>
          <w:rFonts w:eastAsia="宋体"/>
          <w:lang w:eastAsia="zh-CN"/>
        </w:rPr>
        <w:lastRenderedPageBreak/>
        <w:t>One NPDCCH period</w:t>
      </w:r>
      <w:r w:rsidRPr="007947A7">
        <w:rPr>
          <w:rFonts w:eastAsia="宋体"/>
          <w:lang w:eastAsia="zh-CN"/>
        </w:rPr>
        <w:t xml:space="preserve"> </w:t>
      </w:r>
      <w:r>
        <w:rPr>
          <w:rFonts w:eastAsia="宋体"/>
          <w:lang w:eastAsia="zh-CN"/>
        </w:rPr>
        <w:t xml:space="preserve">is </w:t>
      </w:r>
      <w:r w:rsidRPr="007947A7">
        <w:rPr>
          <w:rFonts w:eastAsia="宋体"/>
          <w:lang w:eastAsia="zh-CN"/>
        </w:rPr>
        <w:t>assume</w:t>
      </w:r>
      <w:r>
        <w:rPr>
          <w:rFonts w:eastAsia="宋体"/>
          <w:lang w:eastAsia="zh-CN"/>
        </w:rPr>
        <w:t>d</w:t>
      </w:r>
      <w:r w:rsidRPr="007947A7">
        <w:rPr>
          <w:rFonts w:eastAsia="宋体"/>
          <w:lang w:eastAsia="zh-CN"/>
        </w:rPr>
        <w:t xml:space="preserve"> </w:t>
      </w:r>
      <w:r>
        <w:rPr>
          <w:rFonts w:eastAsia="宋体"/>
          <w:lang w:eastAsia="zh-CN"/>
        </w:rPr>
        <w:t>for</w:t>
      </w:r>
      <w:r w:rsidRPr="007947A7">
        <w:rPr>
          <w:rFonts w:eastAsia="宋体"/>
          <w:lang w:eastAsia="zh-CN"/>
        </w:rPr>
        <w:t xml:space="preserve"> O</w:t>
      </w:r>
      <w:r>
        <w:rPr>
          <w:rFonts w:eastAsia="宋体"/>
          <w:lang w:eastAsia="zh-CN"/>
        </w:rPr>
        <w:t xml:space="preserve">N duration. If more than one NPDCCH period is assumed for </w:t>
      </w:r>
      <w:r w:rsidRPr="007947A7">
        <w:rPr>
          <w:rFonts w:eastAsia="宋体"/>
          <w:lang w:eastAsia="zh-CN"/>
        </w:rPr>
        <w:t>O</w:t>
      </w:r>
      <w:r>
        <w:rPr>
          <w:rFonts w:eastAsia="宋体"/>
          <w:lang w:eastAsia="zh-CN"/>
        </w:rPr>
        <w:t xml:space="preserve">N duration, the power saving gain will be become even larger. UE will monitor a valid NPDCCH in 20% of ON duration and there is no grant for the left 80% ON duration. </w:t>
      </w:r>
    </w:p>
    <w:p w14:paraId="23AD63C8" w14:textId="77777777" w:rsidR="00F431A0" w:rsidRDefault="00E45567" w:rsidP="00F431A0">
      <w:pPr>
        <w:pStyle w:val="a0"/>
        <w:rPr>
          <w:rFonts w:eastAsia="宋体"/>
          <w:lang w:eastAsia="zh-CN"/>
        </w:rPr>
      </w:pPr>
      <w:r w:rsidRPr="00E45567">
        <w:rPr>
          <w:rFonts w:eastAsia="宋体" w:hint="eastAsia"/>
          <w:lang w:eastAsia="zh-CN"/>
        </w:rPr>
        <w:t xml:space="preserve">The </w:t>
      </w:r>
      <w:r>
        <w:rPr>
          <w:rFonts w:eastAsia="宋体"/>
          <w:lang w:eastAsia="zh-CN"/>
        </w:rPr>
        <w:t xml:space="preserve">estimated </w:t>
      </w:r>
      <w:r w:rsidR="00F431A0">
        <w:rPr>
          <w:rFonts w:eastAsia="宋体"/>
          <w:lang w:eastAsia="zh-CN"/>
        </w:rPr>
        <w:t xml:space="preserve">power ratio between Candidate scheme and Reference scheme is denoted as </w:t>
      </w:r>
      <w:r w:rsidR="00F431A0" w:rsidRPr="00F431A0">
        <w:rPr>
          <w:rFonts w:eastAsiaTheme="minorEastAsia"/>
          <w:b/>
          <w:bCs/>
        </w:rPr>
        <w:t>P</w:t>
      </w:r>
      <w:r w:rsidR="00F431A0" w:rsidRPr="00F431A0">
        <w:rPr>
          <w:rFonts w:eastAsiaTheme="minorEastAsia"/>
          <w:b/>
          <w:bCs/>
          <w:vertAlign w:val="subscript"/>
        </w:rPr>
        <w:t>CANDIDATE</w:t>
      </w:r>
      <w:r w:rsidR="00F431A0" w:rsidRPr="00F431A0">
        <w:rPr>
          <w:rFonts w:eastAsiaTheme="minorEastAsia"/>
          <w:b/>
          <w:bCs/>
        </w:rPr>
        <w:t>/P</w:t>
      </w:r>
      <w:r w:rsidR="00F431A0">
        <w:rPr>
          <w:rFonts w:eastAsiaTheme="minorEastAsia"/>
          <w:b/>
          <w:bCs/>
          <w:vertAlign w:val="subscript"/>
        </w:rPr>
        <w:t xml:space="preserve">REF. </w:t>
      </w:r>
      <w:r w:rsidR="00F431A0" w:rsidRPr="00F431A0">
        <w:rPr>
          <w:rFonts w:eastAsia="宋体"/>
          <w:lang w:eastAsia="zh-CN"/>
        </w:rPr>
        <w:t xml:space="preserve">The power saving gain will </w:t>
      </w:r>
      <w:r w:rsidR="00F431A0">
        <w:rPr>
          <w:rFonts w:eastAsia="宋体"/>
          <w:lang w:eastAsia="zh-CN"/>
        </w:rPr>
        <w:t xml:space="preserve">becomes larger when </w:t>
      </w:r>
      <w:proofErr w:type="spellStart"/>
      <w:r w:rsidR="00F431A0">
        <w:rPr>
          <w:rFonts w:eastAsia="宋体"/>
          <w:lang w:eastAsia="zh-CN"/>
        </w:rPr>
        <w:t>Rmax</w:t>
      </w:r>
      <w:proofErr w:type="spellEnd"/>
      <w:r w:rsidR="00F431A0">
        <w:rPr>
          <w:rFonts w:eastAsia="宋体"/>
          <w:lang w:eastAsia="zh-CN"/>
        </w:rPr>
        <w:t xml:space="preserve"> becomes larger.</w:t>
      </w:r>
    </w:p>
    <w:p w14:paraId="4DD9C094" w14:textId="77777777" w:rsidR="00F431A0" w:rsidRPr="00F431A0" w:rsidRDefault="00F431A0" w:rsidP="00F431A0">
      <w:pPr>
        <w:pStyle w:val="a0"/>
        <w:rPr>
          <w:rFonts w:eastAsia="宋体"/>
          <w:lang w:eastAsia="zh-CN"/>
        </w:rPr>
      </w:pPr>
      <w:r>
        <w:rPr>
          <w:rFonts w:eastAsia="宋体"/>
          <w:lang w:eastAsia="zh-CN"/>
        </w:rPr>
        <w:t xml:space="preserve"> </w:t>
      </w:r>
      <w:r w:rsidRPr="0062659C">
        <w:rPr>
          <w:rFonts w:eastAsia="宋体" w:hint="eastAsia"/>
          <w:b/>
          <w:i/>
          <w:lang w:eastAsia="zh-CN"/>
        </w:rPr>
        <w:t xml:space="preserve">Observation </w:t>
      </w:r>
      <w:r>
        <w:rPr>
          <w:rFonts w:eastAsia="宋体"/>
          <w:b/>
          <w:i/>
          <w:lang w:eastAsia="zh-CN"/>
        </w:rPr>
        <w:t>3</w:t>
      </w:r>
      <w:r w:rsidRPr="0062659C">
        <w:rPr>
          <w:rFonts w:eastAsia="宋体" w:hint="eastAsia"/>
          <w:b/>
          <w:i/>
          <w:lang w:eastAsia="zh-CN"/>
        </w:rPr>
        <w:t>:</w:t>
      </w:r>
      <w:r>
        <w:rPr>
          <w:rFonts w:eastAsia="宋体"/>
          <w:b/>
          <w:i/>
          <w:lang w:eastAsia="zh-CN"/>
        </w:rPr>
        <w:t xml:space="preserve"> Introducing power saving into CDRX will be beneficial for UE power consumption. </w:t>
      </w:r>
      <w:r w:rsidRPr="00F431A0">
        <w:rPr>
          <w:rFonts w:eastAsia="宋体"/>
          <w:b/>
          <w:i/>
          <w:lang w:eastAsia="zh-CN"/>
        </w:rPr>
        <w:t xml:space="preserve">The power saving gain will becomes larger when </w:t>
      </w:r>
      <w:proofErr w:type="spellStart"/>
      <w:r w:rsidRPr="00F431A0">
        <w:rPr>
          <w:rFonts w:eastAsia="宋体"/>
          <w:b/>
          <w:i/>
          <w:lang w:eastAsia="zh-CN"/>
        </w:rPr>
        <w:t>Rmax</w:t>
      </w:r>
      <w:proofErr w:type="spellEnd"/>
      <w:r w:rsidRPr="00F431A0">
        <w:rPr>
          <w:rFonts w:eastAsia="宋体"/>
          <w:b/>
          <w:i/>
          <w:lang w:eastAsia="zh-CN"/>
        </w:rPr>
        <w:t xml:space="preserve"> becomes larger.</w:t>
      </w:r>
    </w:p>
    <w:p w14:paraId="35BDCE33" w14:textId="77777777" w:rsidR="007947A7" w:rsidRPr="00F431A0" w:rsidRDefault="007947A7" w:rsidP="007947A7">
      <w:pPr>
        <w:pStyle w:val="a0"/>
        <w:rPr>
          <w:rFonts w:eastAsia="宋体"/>
          <w:lang w:eastAsia="zh-CN"/>
        </w:rPr>
      </w:pPr>
    </w:p>
    <w:p w14:paraId="4D9C4B99" w14:textId="77777777" w:rsidR="007947A7" w:rsidRDefault="00E45567" w:rsidP="007947A7">
      <w:pPr>
        <w:pStyle w:val="a0"/>
        <w:jc w:val="center"/>
        <w:rPr>
          <w:rFonts w:eastAsiaTheme="minorEastAsia"/>
          <w:color w:val="FF0000"/>
          <w:kern w:val="2"/>
          <w:lang w:eastAsia="zh-CN"/>
        </w:rPr>
      </w:pPr>
      <w:r>
        <w:rPr>
          <w:rFonts w:eastAsiaTheme="minorEastAsia"/>
          <w:noProof/>
          <w:color w:val="FF0000"/>
          <w:kern w:val="2"/>
          <w:lang w:eastAsia="zh-CN"/>
        </w:rPr>
        <w:drawing>
          <wp:inline distT="0" distB="0" distL="0" distR="0" wp14:anchorId="0E3AFCB1" wp14:editId="07FCC285">
            <wp:extent cx="3996046" cy="2402055"/>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97817" cy="2403119"/>
                    </a:xfrm>
                    <a:prstGeom prst="rect">
                      <a:avLst/>
                    </a:prstGeom>
                    <a:noFill/>
                  </pic:spPr>
                </pic:pic>
              </a:graphicData>
            </a:graphic>
          </wp:inline>
        </w:drawing>
      </w:r>
    </w:p>
    <w:p w14:paraId="000D1AF5" w14:textId="77777777" w:rsidR="00810B08" w:rsidRPr="0031193E" w:rsidRDefault="00810B08" w:rsidP="007947A7">
      <w:pPr>
        <w:pStyle w:val="a0"/>
        <w:jc w:val="center"/>
        <w:rPr>
          <w:rFonts w:eastAsiaTheme="minorEastAsia"/>
          <w:color w:val="FF0000"/>
          <w:kern w:val="2"/>
          <w:lang w:eastAsia="zh-CN"/>
        </w:rPr>
      </w:pPr>
      <w:r>
        <w:rPr>
          <w:rFonts w:eastAsia="宋体" w:hint="eastAsia"/>
          <w:lang w:eastAsia="zh-CN"/>
        </w:rPr>
        <w:t xml:space="preserve">Figure 1: </w:t>
      </w:r>
      <w:r>
        <w:rPr>
          <w:rFonts w:eastAsia="宋体"/>
          <w:lang w:eastAsia="zh-CN"/>
        </w:rPr>
        <w:t xml:space="preserve">estimated </w:t>
      </w:r>
      <w:r w:rsidRPr="00F431A0">
        <w:rPr>
          <w:rFonts w:eastAsiaTheme="minorEastAsia"/>
          <w:b/>
          <w:bCs/>
        </w:rPr>
        <w:t>P</w:t>
      </w:r>
      <w:r w:rsidRPr="00F431A0">
        <w:rPr>
          <w:rFonts w:eastAsiaTheme="minorEastAsia"/>
          <w:b/>
          <w:bCs/>
          <w:vertAlign w:val="subscript"/>
        </w:rPr>
        <w:t>CANDIDATE</w:t>
      </w:r>
      <w:r w:rsidRPr="00F431A0">
        <w:rPr>
          <w:rFonts w:eastAsiaTheme="minorEastAsia"/>
          <w:b/>
          <w:bCs/>
        </w:rPr>
        <w:t>/P</w:t>
      </w:r>
      <w:r>
        <w:rPr>
          <w:rFonts w:eastAsiaTheme="minorEastAsia"/>
          <w:b/>
          <w:bCs/>
          <w:vertAlign w:val="subscript"/>
        </w:rPr>
        <w:t>REF</w:t>
      </w:r>
      <w:r w:rsidRPr="00810B08">
        <w:rPr>
          <w:rFonts w:eastAsia="宋体"/>
          <w:lang w:eastAsia="zh-CN"/>
        </w:rPr>
        <w:t xml:space="preserve"> when WUS is used in CDRX</w:t>
      </w:r>
    </w:p>
    <w:p w14:paraId="11CFCB79" w14:textId="77777777" w:rsidR="007947A7" w:rsidRPr="00810B08" w:rsidRDefault="007947A7" w:rsidP="007947A7">
      <w:pPr>
        <w:pStyle w:val="a0"/>
        <w:rPr>
          <w:rFonts w:eastAsia="宋体"/>
          <w:lang w:eastAsia="zh-CN"/>
        </w:rPr>
      </w:pPr>
    </w:p>
    <w:p w14:paraId="6BBDA9B6" w14:textId="563E866A" w:rsidR="00867C3F" w:rsidRDefault="00F431A0" w:rsidP="00867C3F">
      <w:pPr>
        <w:pStyle w:val="a0"/>
        <w:rPr>
          <w:rFonts w:eastAsia="宋体"/>
          <w:b/>
          <w:i/>
          <w:lang w:val="en-GB" w:eastAsia="zh-CN"/>
        </w:rPr>
      </w:pPr>
      <w:r>
        <w:rPr>
          <w:rFonts w:eastAsia="宋体"/>
          <w:b/>
          <w:i/>
          <w:lang w:val="en-GB" w:eastAsia="zh-CN"/>
        </w:rPr>
        <w:t xml:space="preserve">Proposal </w:t>
      </w:r>
      <w:r w:rsidR="007A6158">
        <w:rPr>
          <w:rFonts w:eastAsia="宋体"/>
          <w:b/>
          <w:i/>
          <w:lang w:val="en-GB" w:eastAsia="zh-CN"/>
        </w:rPr>
        <w:t>4</w:t>
      </w:r>
      <w:r w:rsidR="00867C3F">
        <w:rPr>
          <w:rFonts w:eastAsia="宋体"/>
          <w:b/>
          <w:i/>
          <w:lang w:val="en-GB" w:eastAsia="zh-CN"/>
        </w:rPr>
        <w:t xml:space="preserve">: </w:t>
      </w:r>
      <w:r w:rsidR="00867C3F" w:rsidRPr="00610045">
        <w:rPr>
          <w:rFonts w:eastAsia="宋体"/>
          <w:b/>
          <w:i/>
          <w:lang w:val="en-GB" w:eastAsia="zh-CN"/>
        </w:rPr>
        <w:t xml:space="preserve">Support </w:t>
      </w:r>
      <w:r>
        <w:rPr>
          <w:rFonts w:eastAsia="宋体"/>
          <w:b/>
          <w:i/>
          <w:lang w:val="en-GB" w:eastAsia="zh-CN"/>
        </w:rPr>
        <w:t>power saving</w:t>
      </w:r>
      <w:r w:rsidR="00867C3F" w:rsidRPr="00610045">
        <w:rPr>
          <w:rFonts w:eastAsia="宋体"/>
          <w:b/>
          <w:i/>
          <w:lang w:val="en-GB" w:eastAsia="zh-CN"/>
        </w:rPr>
        <w:t xml:space="preserve"> signal for connected mode DRX. </w:t>
      </w:r>
    </w:p>
    <w:p w14:paraId="6624A0EC" w14:textId="77777777" w:rsidR="00867C3F" w:rsidRDefault="00867C3F" w:rsidP="00867C3F">
      <w:pPr>
        <w:pStyle w:val="a0"/>
        <w:numPr>
          <w:ilvl w:val="0"/>
          <w:numId w:val="16"/>
        </w:numPr>
        <w:rPr>
          <w:rFonts w:eastAsia="宋体"/>
          <w:b/>
          <w:i/>
          <w:lang w:val="en-GB" w:eastAsia="zh-CN"/>
        </w:rPr>
      </w:pPr>
      <w:r>
        <w:rPr>
          <w:rFonts w:eastAsia="宋体" w:hint="eastAsia"/>
          <w:b/>
          <w:i/>
          <w:lang w:val="en-GB" w:eastAsia="zh-CN"/>
        </w:rPr>
        <w:t xml:space="preserve">FFS: </w:t>
      </w:r>
      <w:r w:rsidRPr="00610045">
        <w:rPr>
          <w:rFonts w:eastAsia="宋体"/>
          <w:b/>
          <w:i/>
          <w:lang w:val="en-GB" w:eastAsia="zh-CN"/>
        </w:rPr>
        <w:t>Related deta</w:t>
      </w:r>
      <w:r w:rsidR="00810B08">
        <w:rPr>
          <w:rFonts w:eastAsia="宋体"/>
          <w:b/>
          <w:i/>
          <w:lang w:val="en-GB" w:eastAsia="zh-CN"/>
        </w:rPr>
        <w:t>ils including signal or channel.</w:t>
      </w:r>
    </w:p>
    <w:p w14:paraId="263E6477" w14:textId="77777777" w:rsidR="00867C3F" w:rsidRDefault="00867C3F" w:rsidP="00867C3F">
      <w:pPr>
        <w:pStyle w:val="a0"/>
        <w:numPr>
          <w:ilvl w:val="0"/>
          <w:numId w:val="16"/>
        </w:numPr>
        <w:rPr>
          <w:rFonts w:eastAsia="宋体"/>
          <w:b/>
          <w:i/>
          <w:lang w:val="en-GB" w:eastAsia="zh-CN"/>
        </w:rPr>
      </w:pPr>
      <w:r>
        <w:rPr>
          <w:rFonts w:eastAsia="宋体" w:hint="eastAsia"/>
          <w:b/>
          <w:i/>
          <w:lang w:val="en-GB" w:eastAsia="zh-CN"/>
        </w:rPr>
        <w:t xml:space="preserve">FFS: Whether </w:t>
      </w:r>
      <w:r w:rsidR="00F431A0">
        <w:rPr>
          <w:rFonts w:eastAsia="宋体"/>
          <w:b/>
          <w:i/>
          <w:lang w:val="en-GB" w:eastAsia="zh-CN"/>
        </w:rPr>
        <w:t>power saving signal</w:t>
      </w:r>
      <w:r w:rsidRPr="00610045">
        <w:rPr>
          <w:rFonts w:eastAsia="宋体"/>
          <w:b/>
          <w:i/>
          <w:lang w:val="en-GB" w:eastAsia="zh-CN"/>
        </w:rPr>
        <w:t xml:space="preserve"> is configurable</w:t>
      </w:r>
      <w:r w:rsidRPr="00761DFD">
        <w:rPr>
          <w:rFonts w:eastAsia="宋体"/>
          <w:b/>
          <w:i/>
          <w:lang w:val="en-GB" w:eastAsia="zh-CN"/>
        </w:rPr>
        <w:t xml:space="preserve"> </w:t>
      </w:r>
      <w:r w:rsidRPr="00215F62">
        <w:rPr>
          <w:rFonts w:eastAsia="宋体"/>
          <w:b/>
          <w:i/>
          <w:lang w:val="en-GB" w:eastAsia="zh-CN"/>
        </w:rPr>
        <w:t>according to</w:t>
      </w:r>
      <w:r w:rsidRPr="00610045">
        <w:rPr>
          <w:rFonts w:eastAsia="宋体"/>
          <w:b/>
          <w:i/>
          <w:lang w:val="en-GB" w:eastAsia="zh-CN"/>
        </w:rPr>
        <w:t xml:space="preserve"> traffic density </w:t>
      </w:r>
      <w:r w:rsidRPr="00761DFD">
        <w:rPr>
          <w:rFonts w:eastAsia="宋体"/>
          <w:b/>
          <w:i/>
          <w:lang w:val="en-GB" w:eastAsia="zh-CN"/>
        </w:rPr>
        <w:t>or not</w:t>
      </w:r>
      <w:r w:rsidRPr="00610045">
        <w:rPr>
          <w:rFonts w:eastAsia="宋体"/>
          <w:b/>
          <w:i/>
          <w:lang w:val="en-GB" w:eastAsia="zh-CN"/>
        </w:rPr>
        <w:t>.</w:t>
      </w:r>
    </w:p>
    <w:p w14:paraId="42A0DDD5" w14:textId="77777777" w:rsidR="00A407EF" w:rsidRDefault="00A407EF" w:rsidP="00A407E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306AFB7D" w14:textId="77777777" w:rsidR="00EC7F20" w:rsidRPr="00CD0D3A" w:rsidRDefault="00034B48" w:rsidP="00CC7622">
      <w:pPr>
        <w:pStyle w:val="a0"/>
        <w:rPr>
          <w:rFonts w:eastAsia="宋体"/>
          <w:lang w:val="en-GB" w:eastAsia="zh-CN"/>
        </w:rPr>
      </w:pPr>
      <w:r w:rsidRPr="00E761CB">
        <w:rPr>
          <w:rFonts w:eastAsia="宋体"/>
          <w:lang w:val="en-GB" w:eastAsia="zh-CN"/>
        </w:rPr>
        <w:t xml:space="preserve">In this </w:t>
      </w:r>
      <w:r>
        <w:rPr>
          <w:rFonts w:eastAsia="宋体"/>
          <w:lang w:val="en-GB" w:eastAsia="zh-CN"/>
        </w:rPr>
        <w:t>contribution</w:t>
      </w:r>
      <w:r w:rsidRPr="00E761CB">
        <w:rPr>
          <w:rFonts w:eastAsia="宋体"/>
          <w:lang w:val="en-GB" w:eastAsia="zh-CN"/>
        </w:rPr>
        <w:t xml:space="preserve">, </w:t>
      </w:r>
      <w:r w:rsidR="00CD0D3A">
        <w:rPr>
          <w:rFonts w:eastAsia="宋体"/>
          <w:lang w:val="en-GB" w:eastAsia="zh-CN"/>
        </w:rPr>
        <w:t>some issues for</w:t>
      </w:r>
      <w:r>
        <w:rPr>
          <w:rFonts w:eastAsia="宋体"/>
          <w:lang w:val="en-GB" w:eastAsia="zh-CN"/>
        </w:rPr>
        <w:t xml:space="preserve"> wake-up signals </w:t>
      </w:r>
      <w:r w:rsidR="00CD0D3A">
        <w:rPr>
          <w:rFonts w:eastAsia="宋体"/>
          <w:lang w:val="en-GB" w:eastAsia="zh-CN"/>
        </w:rPr>
        <w:t xml:space="preserve">functions </w:t>
      </w:r>
      <w:r>
        <w:rPr>
          <w:rFonts w:eastAsia="宋体"/>
          <w:lang w:val="en-GB" w:eastAsia="zh-CN"/>
        </w:rPr>
        <w:t xml:space="preserve">are discussed and the following </w:t>
      </w:r>
      <w:r w:rsidR="00CD0D3A" w:rsidRPr="00CD0D3A">
        <w:rPr>
          <w:rFonts w:eastAsia="宋体"/>
          <w:lang w:val="en-GB" w:eastAsia="zh-CN"/>
        </w:rPr>
        <w:t xml:space="preserve">observation and </w:t>
      </w:r>
      <w:r>
        <w:rPr>
          <w:rFonts w:eastAsia="宋体"/>
          <w:lang w:val="en-GB" w:eastAsia="zh-CN"/>
        </w:rPr>
        <w:t>proposals are given.</w:t>
      </w:r>
      <w:r w:rsidR="00EC7F20" w:rsidRPr="00CD0D3A">
        <w:rPr>
          <w:rFonts w:eastAsia="宋体" w:hint="eastAsia"/>
          <w:lang w:val="en-GB" w:eastAsia="zh-CN"/>
        </w:rPr>
        <w:t xml:space="preserve"> </w:t>
      </w:r>
    </w:p>
    <w:p w14:paraId="133EAC5A" w14:textId="77777777" w:rsidR="00CD0D3A" w:rsidRDefault="00CD0D3A" w:rsidP="00CC7622">
      <w:pPr>
        <w:pStyle w:val="a0"/>
        <w:rPr>
          <w:rFonts w:eastAsia="宋体"/>
          <w:b/>
          <w:i/>
          <w:lang w:val="en-GB" w:eastAsia="zh-CN"/>
        </w:rPr>
      </w:pPr>
      <w:r w:rsidRPr="00220EA8">
        <w:rPr>
          <w:rFonts w:eastAsia="宋体"/>
          <w:b/>
          <w:i/>
          <w:lang w:val="en-GB" w:eastAsia="zh-CN"/>
        </w:rPr>
        <w:t>Observation 1: If WUS signal is decoded with relying on prior synchronization, time varying scrambling may be not needed because UE is in synchronization</w:t>
      </w:r>
      <w:r>
        <w:rPr>
          <w:rFonts w:eastAsia="宋体"/>
          <w:b/>
          <w:i/>
          <w:lang w:val="en-GB" w:eastAsia="zh-CN"/>
        </w:rPr>
        <w:t xml:space="preserve"> by</w:t>
      </w:r>
      <w:r w:rsidRPr="00220EA8">
        <w:rPr>
          <w:rFonts w:eastAsia="宋体"/>
          <w:b/>
          <w:i/>
          <w:lang w:val="en-GB" w:eastAsia="zh-CN"/>
        </w:rPr>
        <w:t xml:space="preserve"> NPSS/NSSS before detecting WUS.</w:t>
      </w:r>
    </w:p>
    <w:p w14:paraId="6666A62D" w14:textId="77777777" w:rsidR="00CD0D3A" w:rsidRDefault="00CD0D3A" w:rsidP="00CC7622">
      <w:pPr>
        <w:pStyle w:val="a0"/>
        <w:rPr>
          <w:rFonts w:eastAsia="宋体"/>
          <w:b/>
          <w:i/>
          <w:lang w:eastAsia="zh-CN"/>
        </w:rPr>
      </w:pPr>
      <w:r w:rsidRPr="0062659C">
        <w:rPr>
          <w:rFonts w:eastAsia="宋体" w:hint="eastAsia"/>
          <w:b/>
          <w:i/>
          <w:lang w:eastAsia="zh-CN"/>
        </w:rPr>
        <w:t xml:space="preserve">Observation </w:t>
      </w:r>
      <w:r>
        <w:rPr>
          <w:rFonts w:eastAsia="宋体"/>
          <w:b/>
          <w:i/>
          <w:lang w:eastAsia="zh-CN"/>
        </w:rPr>
        <w:t>2</w:t>
      </w:r>
      <w:r w:rsidRPr="0062659C">
        <w:rPr>
          <w:rFonts w:eastAsia="宋体" w:hint="eastAsia"/>
          <w:b/>
          <w:i/>
          <w:lang w:eastAsia="zh-CN"/>
        </w:rPr>
        <w:t xml:space="preserve">: With </w:t>
      </w:r>
      <w:r w:rsidRPr="0062659C">
        <w:rPr>
          <w:rFonts w:eastAsia="宋体"/>
          <w:b/>
          <w:i/>
          <w:lang w:eastAsia="zh-CN"/>
        </w:rPr>
        <w:t>larger number of UEs in one group, unnecessary alarm probability increases and this will significantly reduce the power saving of WUS.</w:t>
      </w:r>
    </w:p>
    <w:p w14:paraId="0B01F001" w14:textId="77777777" w:rsidR="00CD0D3A" w:rsidRDefault="00CD0D3A" w:rsidP="00CC7622">
      <w:pPr>
        <w:pStyle w:val="a0"/>
        <w:rPr>
          <w:rFonts w:eastAsia="宋体" w:cs="Arial"/>
          <w:lang w:eastAsia="zh-CN"/>
        </w:rPr>
      </w:pPr>
      <w:r w:rsidRPr="0062659C">
        <w:rPr>
          <w:rFonts w:eastAsia="宋体" w:hint="eastAsia"/>
          <w:b/>
          <w:i/>
          <w:lang w:eastAsia="zh-CN"/>
        </w:rPr>
        <w:t xml:space="preserve">Observation </w:t>
      </w:r>
      <w:r>
        <w:rPr>
          <w:rFonts w:eastAsia="宋体"/>
          <w:b/>
          <w:i/>
          <w:lang w:eastAsia="zh-CN"/>
        </w:rPr>
        <w:t>3</w:t>
      </w:r>
      <w:r w:rsidRPr="0062659C">
        <w:rPr>
          <w:rFonts w:eastAsia="宋体" w:hint="eastAsia"/>
          <w:b/>
          <w:i/>
          <w:lang w:eastAsia="zh-CN"/>
        </w:rPr>
        <w:t>:</w:t>
      </w:r>
      <w:r>
        <w:rPr>
          <w:rFonts w:eastAsia="宋体"/>
          <w:b/>
          <w:i/>
          <w:lang w:eastAsia="zh-CN"/>
        </w:rPr>
        <w:t xml:space="preserve"> Introducing power saving into CDRX will be beneficial for UE power consumption. </w:t>
      </w:r>
      <w:r w:rsidRPr="00F431A0">
        <w:rPr>
          <w:rFonts w:eastAsia="宋体"/>
          <w:b/>
          <w:i/>
          <w:lang w:eastAsia="zh-CN"/>
        </w:rPr>
        <w:t xml:space="preserve">The power saving gain will becomes larger when </w:t>
      </w:r>
      <w:proofErr w:type="spellStart"/>
      <w:r w:rsidRPr="00F431A0">
        <w:rPr>
          <w:rFonts w:eastAsia="宋体"/>
          <w:b/>
          <w:i/>
          <w:lang w:eastAsia="zh-CN"/>
        </w:rPr>
        <w:t>Rmax</w:t>
      </w:r>
      <w:proofErr w:type="spellEnd"/>
      <w:r w:rsidRPr="00F431A0">
        <w:rPr>
          <w:rFonts w:eastAsia="宋体"/>
          <w:b/>
          <w:i/>
          <w:lang w:eastAsia="zh-CN"/>
        </w:rPr>
        <w:t xml:space="preserve"> becomes larger.</w:t>
      </w:r>
    </w:p>
    <w:p w14:paraId="6461202A" w14:textId="77777777" w:rsidR="00FE257D" w:rsidRDefault="00CD0D3A" w:rsidP="00CD0D3A">
      <w:pPr>
        <w:pStyle w:val="a0"/>
        <w:rPr>
          <w:rFonts w:eastAsia="宋体"/>
          <w:b/>
          <w:i/>
          <w:lang w:val="en-GB" w:eastAsia="zh-CN"/>
        </w:rPr>
      </w:pPr>
      <w:r w:rsidRPr="00CD0D3A">
        <w:rPr>
          <w:rFonts w:eastAsia="宋体"/>
          <w:b/>
          <w:i/>
          <w:lang w:val="en-GB" w:eastAsia="zh-CN"/>
        </w:rPr>
        <w:t>Proposal 1: Confirm the working assumption that WUS/DTX is adopted for the power saving signal for IDLE mode paging.</w:t>
      </w:r>
    </w:p>
    <w:p w14:paraId="47D1B9A4" w14:textId="476A65CD" w:rsidR="007A6158" w:rsidRPr="007A6158" w:rsidRDefault="007A6158" w:rsidP="00CD0D3A">
      <w:pPr>
        <w:pStyle w:val="a0"/>
        <w:rPr>
          <w:rFonts w:eastAsia="宋体"/>
          <w:b/>
          <w:i/>
          <w:lang w:val="en-GB" w:eastAsia="zh-CN"/>
        </w:rPr>
      </w:pPr>
      <w:r>
        <w:rPr>
          <w:rFonts w:eastAsia="宋体"/>
          <w:b/>
          <w:i/>
          <w:lang w:val="en-GB" w:eastAsia="zh-CN"/>
        </w:rPr>
        <w:t xml:space="preserve">Proposal 2: Signals/channels </w:t>
      </w:r>
      <w:r w:rsidRPr="007A6158">
        <w:rPr>
          <w:rFonts w:eastAsia="宋体"/>
          <w:b/>
          <w:i/>
          <w:lang w:val="en-GB" w:eastAsia="zh-CN"/>
        </w:rPr>
        <w:t>excluding</w:t>
      </w:r>
      <w:r>
        <w:rPr>
          <w:rFonts w:eastAsia="宋体"/>
          <w:b/>
          <w:i/>
          <w:lang w:val="en-GB" w:eastAsia="zh-CN"/>
        </w:rPr>
        <w:t xml:space="preserve"> WUS, </w:t>
      </w:r>
      <w:r w:rsidRPr="00F2009B">
        <w:rPr>
          <w:rFonts w:eastAsia="宋体"/>
          <w:b/>
          <w:i/>
          <w:lang w:val="en-GB" w:eastAsia="zh-CN"/>
        </w:rPr>
        <w:t xml:space="preserve">NPSS and NSSS </w:t>
      </w:r>
      <w:r>
        <w:rPr>
          <w:rFonts w:eastAsia="宋体"/>
          <w:b/>
          <w:i/>
          <w:lang w:val="en-GB" w:eastAsia="zh-CN"/>
        </w:rPr>
        <w:t>can be</w:t>
      </w:r>
      <w:r w:rsidRPr="00F2009B">
        <w:rPr>
          <w:rFonts w:eastAsia="宋体"/>
          <w:b/>
          <w:i/>
          <w:lang w:val="en-GB" w:eastAsia="zh-CN"/>
        </w:rPr>
        <w:t xml:space="preserve"> transmitted in DTX</w:t>
      </w:r>
      <w:r w:rsidRPr="00610045">
        <w:rPr>
          <w:rFonts w:eastAsia="宋体"/>
          <w:b/>
          <w:i/>
          <w:lang w:val="en-GB" w:eastAsia="zh-CN"/>
        </w:rPr>
        <w:t>.</w:t>
      </w:r>
    </w:p>
    <w:p w14:paraId="32A9451A" w14:textId="6A37B6CE" w:rsidR="00CD0D3A" w:rsidRDefault="00CD0D3A" w:rsidP="00CD0D3A">
      <w:pPr>
        <w:pStyle w:val="a0"/>
        <w:rPr>
          <w:rFonts w:eastAsia="宋体"/>
          <w:b/>
          <w:i/>
          <w:lang w:eastAsia="zh-CN"/>
        </w:rPr>
      </w:pPr>
      <w:r w:rsidRPr="0062659C">
        <w:rPr>
          <w:rFonts w:eastAsia="宋体"/>
          <w:b/>
          <w:i/>
          <w:lang w:eastAsia="zh-CN"/>
        </w:rPr>
        <w:t xml:space="preserve">Proposal </w:t>
      </w:r>
      <w:r w:rsidR="007A6158">
        <w:rPr>
          <w:rFonts w:eastAsia="宋体"/>
          <w:b/>
          <w:i/>
          <w:lang w:eastAsia="zh-CN"/>
        </w:rPr>
        <w:t>3</w:t>
      </w:r>
      <w:r w:rsidRPr="0062659C">
        <w:rPr>
          <w:rFonts w:eastAsia="宋体"/>
          <w:b/>
          <w:i/>
          <w:lang w:eastAsia="zh-CN"/>
        </w:rPr>
        <w:t>: The unnecessary alarm problem should be considered and solutions need to be studied, especially when the number of UEs in one group is large.</w:t>
      </w:r>
    </w:p>
    <w:p w14:paraId="22CCC14D" w14:textId="496BB166" w:rsidR="00CD0D3A" w:rsidRDefault="00CD0D3A" w:rsidP="00CD0D3A">
      <w:pPr>
        <w:pStyle w:val="a0"/>
        <w:rPr>
          <w:rFonts w:eastAsia="宋体"/>
          <w:b/>
          <w:i/>
          <w:lang w:val="en-GB" w:eastAsia="zh-CN"/>
        </w:rPr>
      </w:pPr>
      <w:r>
        <w:rPr>
          <w:rFonts w:eastAsia="宋体"/>
          <w:b/>
          <w:i/>
          <w:lang w:val="en-GB" w:eastAsia="zh-CN"/>
        </w:rPr>
        <w:t xml:space="preserve">Proposal </w:t>
      </w:r>
      <w:r w:rsidR="007A6158">
        <w:rPr>
          <w:rFonts w:eastAsia="宋体"/>
          <w:b/>
          <w:i/>
          <w:lang w:val="en-GB" w:eastAsia="zh-CN"/>
        </w:rPr>
        <w:t>4</w:t>
      </w:r>
      <w:r>
        <w:rPr>
          <w:rFonts w:eastAsia="宋体"/>
          <w:b/>
          <w:i/>
          <w:lang w:val="en-GB" w:eastAsia="zh-CN"/>
        </w:rPr>
        <w:t xml:space="preserve">: </w:t>
      </w:r>
      <w:r w:rsidRPr="00610045">
        <w:rPr>
          <w:rFonts w:eastAsia="宋体"/>
          <w:b/>
          <w:i/>
          <w:lang w:val="en-GB" w:eastAsia="zh-CN"/>
        </w:rPr>
        <w:t xml:space="preserve">Support </w:t>
      </w:r>
      <w:r>
        <w:rPr>
          <w:rFonts w:eastAsia="宋体"/>
          <w:b/>
          <w:i/>
          <w:lang w:val="en-GB" w:eastAsia="zh-CN"/>
        </w:rPr>
        <w:t>power saving</w:t>
      </w:r>
      <w:r w:rsidRPr="00610045">
        <w:rPr>
          <w:rFonts w:eastAsia="宋体"/>
          <w:b/>
          <w:i/>
          <w:lang w:val="en-GB" w:eastAsia="zh-CN"/>
        </w:rPr>
        <w:t xml:space="preserve"> signal for connected mode DRX. </w:t>
      </w:r>
    </w:p>
    <w:p w14:paraId="24206C0F" w14:textId="77777777" w:rsidR="00CD0D3A" w:rsidRDefault="00CD0D3A" w:rsidP="00CD0D3A">
      <w:pPr>
        <w:pStyle w:val="a0"/>
        <w:numPr>
          <w:ilvl w:val="0"/>
          <w:numId w:val="16"/>
        </w:numPr>
        <w:rPr>
          <w:rFonts w:eastAsia="宋体"/>
          <w:b/>
          <w:i/>
          <w:lang w:val="en-GB" w:eastAsia="zh-CN"/>
        </w:rPr>
      </w:pPr>
      <w:r>
        <w:rPr>
          <w:rFonts w:eastAsia="宋体" w:hint="eastAsia"/>
          <w:b/>
          <w:i/>
          <w:lang w:val="en-GB" w:eastAsia="zh-CN"/>
        </w:rPr>
        <w:t xml:space="preserve">FFS: </w:t>
      </w:r>
      <w:r w:rsidRPr="00610045">
        <w:rPr>
          <w:rFonts w:eastAsia="宋体"/>
          <w:b/>
          <w:i/>
          <w:lang w:val="en-GB" w:eastAsia="zh-CN"/>
        </w:rPr>
        <w:t>Related details including signal or channel</w:t>
      </w:r>
      <w:r w:rsidR="00810B08">
        <w:rPr>
          <w:rFonts w:eastAsia="宋体"/>
          <w:b/>
          <w:i/>
          <w:lang w:val="en-GB" w:eastAsia="zh-CN"/>
        </w:rPr>
        <w:t>.</w:t>
      </w:r>
      <w:r w:rsidRPr="00610045">
        <w:rPr>
          <w:rFonts w:eastAsia="宋体"/>
          <w:b/>
          <w:i/>
          <w:lang w:val="en-GB" w:eastAsia="zh-CN"/>
        </w:rPr>
        <w:t xml:space="preserve"> </w:t>
      </w:r>
    </w:p>
    <w:p w14:paraId="0ADE4110" w14:textId="77777777" w:rsidR="00CD0D3A" w:rsidRPr="002C7BDC" w:rsidRDefault="00CD0D3A" w:rsidP="00CD0D3A">
      <w:pPr>
        <w:pStyle w:val="a0"/>
        <w:numPr>
          <w:ilvl w:val="0"/>
          <w:numId w:val="16"/>
        </w:numPr>
        <w:rPr>
          <w:rFonts w:eastAsia="宋体"/>
          <w:b/>
          <w:i/>
          <w:lang w:val="en-GB" w:eastAsia="zh-CN"/>
        </w:rPr>
      </w:pPr>
      <w:r>
        <w:rPr>
          <w:rFonts w:eastAsia="宋体" w:hint="eastAsia"/>
          <w:b/>
          <w:i/>
          <w:lang w:val="en-GB" w:eastAsia="zh-CN"/>
        </w:rPr>
        <w:t xml:space="preserve">FFS: Whether </w:t>
      </w:r>
      <w:r>
        <w:rPr>
          <w:rFonts w:eastAsia="宋体"/>
          <w:b/>
          <w:i/>
          <w:lang w:val="en-GB" w:eastAsia="zh-CN"/>
        </w:rPr>
        <w:t>power saving signal</w:t>
      </w:r>
      <w:r w:rsidRPr="00610045">
        <w:rPr>
          <w:rFonts w:eastAsia="宋体"/>
          <w:b/>
          <w:i/>
          <w:lang w:val="en-GB" w:eastAsia="zh-CN"/>
        </w:rPr>
        <w:t xml:space="preserve"> is configurable</w:t>
      </w:r>
      <w:r w:rsidRPr="00761DFD">
        <w:rPr>
          <w:rFonts w:eastAsia="宋体"/>
          <w:b/>
          <w:i/>
          <w:lang w:val="en-GB" w:eastAsia="zh-CN"/>
        </w:rPr>
        <w:t xml:space="preserve"> </w:t>
      </w:r>
      <w:r w:rsidRPr="00215F62">
        <w:rPr>
          <w:rFonts w:eastAsia="宋体"/>
          <w:b/>
          <w:i/>
          <w:lang w:val="en-GB" w:eastAsia="zh-CN"/>
        </w:rPr>
        <w:t>according to</w:t>
      </w:r>
      <w:r w:rsidRPr="00610045">
        <w:rPr>
          <w:rFonts w:eastAsia="宋体"/>
          <w:b/>
          <w:i/>
          <w:lang w:val="en-GB" w:eastAsia="zh-CN"/>
        </w:rPr>
        <w:t xml:space="preserve"> traffic density </w:t>
      </w:r>
      <w:r w:rsidRPr="00761DFD">
        <w:rPr>
          <w:rFonts w:eastAsia="宋体"/>
          <w:b/>
          <w:i/>
          <w:lang w:val="en-GB" w:eastAsia="zh-CN"/>
        </w:rPr>
        <w:t>or not</w:t>
      </w:r>
      <w:r w:rsidRPr="00610045">
        <w:rPr>
          <w:rFonts w:eastAsia="宋体"/>
          <w:b/>
          <w:i/>
          <w:lang w:val="en-GB" w:eastAsia="zh-CN"/>
        </w:rPr>
        <w:t>.</w:t>
      </w:r>
    </w:p>
    <w:p w14:paraId="0B72AC7A" w14:textId="77777777"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lastRenderedPageBreak/>
        <w:t>Reference</w:t>
      </w:r>
      <w:r w:rsidR="00750473">
        <w:rPr>
          <w:rFonts w:ascii="Arial" w:eastAsia="宋体" w:hAnsi="Arial" w:cs="Times New Roman" w:hint="eastAsia"/>
          <w:b w:val="0"/>
          <w:bCs w:val="0"/>
          <w:kern w:val="0"/>
          <w:sz w:val="36"/>
          <w:szCs w:val="20"/>
          <w:lang w:val="fr-FR" w:eastAsia="zh-CN"/>
        </w:rPr>
        <w:t>s</w:t>
      </w:r>
    </w:p>
    <w:bookmarkEnd w:id="0"/>
    <w:bookmarkEnd w:id="1"/>
    <w:p w14:paraId="494F777F" w14:textId="0900A45B" w:rsidR="00867C3F" w:rsidRDefault="00867C3F" w:rsidP="00867C3F">
      <w:pPr>
        <w:pStyle w:val="a0"/>
        <w:numPr>
          <w:ilvl w:val="0"/>
          <w:numId w:val="6"/>
        </w:numPr>
        <w:rPr>
          <w:rFonts w:ascii="Times New Roman" w:eastAsia="宋体" w:hAnsi="Times New Roman"/>
          <w:kern w:val="2"/>
          <w:szCs w:val="20"/>
          <w:lang w:eastAsia="zh-CN"/>
        </w:rPr>
      </w:pPr>
      <w:r w:rsidRPr="00867C3F">
        <w:rPr>
          <w:rFonts w:ascii="Times New Roman" w:eastAsia="宋体" w:hAnsi="Times New Roman"/>
          <w:kern w:val="2"/>
          <w:szCs w:val="20"/>
          <w:lang w:eastAsia="zh-CN"/>
        </w:rPr>
        <w:t>R1-1719012</w:t>
      </w:r>
      <w:r>
        <w:rPr>
          <w:rFonts w:ascii="Times New Roman" w:eastAsia="宋体" w:hAnsi="Times New Roman"/>
          <w:kern w:val="2"/>
          <w:szCs w:val="20"/>
          <w:lang w:eastAsia="zh-CN"/>
        </w:rPr>
        <w:t>, “</w:t>
      </w:r>
      <w:r w:rsidRPr="00867C3F">
        <w:rPr>
          <w:rFonts w:ascii="Times New Roman" w:eastAsia="宋体" w:hAnsi="Times New Roman"/>
          <w:kern w:val="2"/>
          <w:szCs w:val="20"/>
          <w:lang w:eastAsia="zh-CN"/>
        </w:rPr>
        <w:t>WF on Wake-up Signal Functions</w:t>
      </w:r>
      <w:r>
        <w:rPr>
          <w:rFonts w:ascii="Times New Roman" w:eastAsia="宋体" w:hAnsi="Times New Roman"/>
          <w:kern w:val="2"/>
          <w:szCs w:val="20"/>
          <w:lang w:eastAsia="zh-CN"/>
        </w:rPr>
        <w:t>”,</w:t>
      </w:r>
      <w:r w:rsidRPr="00867C3F">
        <w:rPr>
          <w:rFonts w:ascii="Times New Roman" w:eastAsia="宋体" w:hAnsi="Times New Roman"/>
          <w:kern w:val="2"/>
          <w:szCs w:val="20"/>
          <w:lang w:eastAsia="zh-CN"/>
        </w:rPr>
        <w:t xml:space="preserve"> Ericsson, Samsung, Qualcomm, Intel,[ZTE],Sony</w:t>
      </w:r>
      <w:r w:rsidR="00782DAC">
        <w:rPr>
          <w:rFonts w:ascii="Times New Roman" w:eastAsia="宋体" w:hAnsi="Times New Roman"/>
          <w:kern w:val="2"/>
          <w:szCs w:val="20"/>
          <w:lang w:eastAsia="zh-CN"/>
        </w:rPr>
        <w:t xml:space="preserve">, </w:t>
      </w:r>
      <w:r w:rsidR="00782DAC" w:rsidRPr="002F0668">
        <w:rPr>
          <w:rFonts w:ascii="Times New Roman" w:hAnsi="Times New Roman"/>
        </w:rPr>
        <w:t>3GPP TSG-RAN WG1 Meeting #90</w:t>
      </w:r>
      <w:r w:rsidR="00782DAC">
        <w:rPr>
          <w:rFonts w:ascii="Times New Roman" w:hAnsi="Times New Roman"/>
        </w:rPr>
        <w:t>bis</w:t>
      </w:r>
      <w:r w:rsidR="00782DAC" w:rsidRPr="002F0668">
        <w:rPr>
          <w:rFonts w:ascii="Times New Roman" w:hAnsi="Times New Roman"/>
        </w:rPr>
        <w:t>, Prague, Czech Republic, 9th – 13th October 2017</w:t>
      </w:r>
    </w:p>
    <w:p w14:paraId="08A81F4D" w14:textId="41B26AF6" w:rsidR="00867C3F" w:rsidRPr="00867C3F" w:rsidRDefault="00867C3F" w:rsidP="00867C3F">
      <w:pPr>
        <w:pStyle w:val="a0"/>
        <w:numPr>
          <w:ilvl w:val="0"/>
          <w:numId w:val="6"/>
        </w:numPr>
        <w:rPr>
          <w:rFonts w:ascii="Times New Roman" w:eastAsia="宋体" w:hAnsi="Times New Roman"/>
          <w:kern w:val="2"/>
          <w:szCs w:val="20"/>
          <w:lang w:eastAsia="zh-CN"/>
        </w:rPr>
      </w:pPr>
      <w:r w:rsidRPr="00867C3F">
        <w:rPr>
          <w:rFonts w:ascii="Times New Roman" w:eastAsia="宋体" w:hAnsi="Times New Roman"/>
          <w:kern w:val="2"/>
          <w:szCs w:val="20"/>
          <w:lang w:eastAsia="zh-CN"/>
        </w:rPr>
        <w:t>R1-1718942</w:t>
      </w:r>
      <w:r>
        <w:rPr>
          <w:rFonts w:ascii="Times New Roman" w:eastAsia="宋体" w:hAnsi="Times New Roman"/>
          <w:kern w:val="2"/>
          <w:szCs w:val="20"/>
          <w:lang w:eastAsia="zh-CN"/>
        </w:rPr>
        <w:t>, “</w:t>
      </w:r>
      <w:r w:rsidRPr="00867C3F">
        <w:rPr>
          <w:rFonts w:ascii="Times New Roman" w:eastAsia="宋体" w:hAnsi="Times New Roman"/>
          <w:kern w:val="2"/>
          <w:szCs w:val="20"/>
          <w:lang w:eastAsia="zh-CN"/>
        </w:rPr>
        <w:t>Way Forward on detailed design of wake up signal</w:t>
      </w:r>
      <w:r>
        <w:rPr>
          <w:rFonts w:ascii="Times New Roman" w:eastAsia="宋体" w:hAnsi="Times New Roman"/>
          <w:kern w:val="2"/>
          <w:szCs w:val="20"/>
          <w:lang w:eastAsia="zh-CN"/>
        </w:rPr>
        <w:t xml:space="preserve">”, </w:t>
      </w:r>
      <w:r w:rsidRPr="00867C3F">
        <w:rPr>
          <w:rFonts w:ascii="Times New Roman" w:eastAsia="宋体" w:hAnsi="Times New Roman"/>
          <w:kern w:val="2"/>
          <w:szCs w:val="20"/>
          <w:lang w:eastAsia="zh-CN"/>
        </w:rPr>
        <w:t xml:space="preserve">Huawei, </w:t>
      </w:r>
      <w:proofErr w:type="spellStart"/>
      <w:r w:rsidRPr="00867C3F">
        <w:rPr>
          <w:rFonts w:ascii="Times New Roman" w:eastAsia="宋体" w:hAnsi="Times New Roman"/>
          <w:kern w:val="2"/>
          <w:szCs w:val="20"/>
          <w:lang w:eastAsia="zh-CN"/>
        </w:rPr>
        <w:t>HiSilicon</w:t>
      </w:r>
      <w:proofErr w:type="spellEnd"/>
      <w:r w:rsidRPr="00867C3F">
        <w:rPr>
          <w:rFonts w:ascii="Times New Roman" w:eastAsia="宋体" w:hAnsi="Times New Roman"/>
          <w:kern w:val="2"/>
          <w:szCs w:val="20"/>
          <w:lang w:eastAsia="zh-CN"/>
        </w:rPr>
        <w:t>, LGE</w:t>
      </w:r>
      <w:r w:rsidR="00782DAC">
        <w:rPr>
          <w:rFonts w:ascii="Times New Roman" w:eastAsia="宋体" w:hAnsi="Times New Roman"/>
          <w:kern w:val="2"/>
          <w:szCs w:val="20"/>
          <w:lang w:eastAsia="zh-CN"/>
        </w:rPr>
        <w:t xml:space="preserve">, </w:t>
      </w:r>
      <w:r w:rsidR="00782DAC" w:rsidRPr="002F0668">
        <w:rPr>
          <w:rFonts w:ascii="Times New Roman" w:hAnsi="Times New Roman"/>
        </w:rPr>
        <w:t>3GPP TSG-RAN WG1 Meeting #90</w:t>
      </w:r>
      <w:r w:rsidR="00782DAC">
        <w:rPr>
          <w:rFonts w:ascii="Times New Roman" w:hAnsi="Times New Roman"/>
        </w:rPr>
        <w:t>bis</w:t>
      </w:r>
      <w:r w:rsidR="00782DAC" w:rsidRPr="002F0668">
        <w:rPr>
          <w:rFonts w:ascii="Times New Roman" w:hAnsi="Times New Roman"/>
        </w:rPr>
        <w:t>, Prague, Czech Republic, 9th – 13th October 2017</w:t>
      </w:r>
    </w:p>
    <w:p w14:paraId="34C5907C" w14:textId="77777777" w:rsidR="008F713C" w:rsidRPr="00D07E57" w:rsidRDefault="00D07E57" w:rsidP="001825A8">
      <w:pPr>
        <w:pStyle w:val="a0"/>
        <w:numPr>
          <w:ilvl w:val="0"/>
          <w:numId w:val="6"/>
        </w:numPr>
        <w:rPr>
          <w:rFonts w:ascii="Times New Roman" w:eastAsia="MS Mincho" w:hAnsi="Times New Roman"/>
          <w:lang w:eastAsia="ja-JP"/>
        </w:rPr>
      </w:pPr>
      <w:r w:rsidRPr="00D07E57">
        <w:rPr>
          <w:rFonts w:ascii="Times New Roman" w:eastAsia="MS Mincho" w:hAnsi="Times New Roman"/>
          <w:lang w:eastAsia="ja-JP"/>
        </w:rPr>
        <w:t>R1-17</w:t>
      </w:r>
      <w:r w:rsidRPr="00D07E57">
        <w:rPr>
          <w:rFonts w:ascii="Times New Roman" w:eastAsia="MS Mincho" w:hAnsi="Times New Roman" w:hint="eastAsia"/>
          <w:lang w:eastAsia="ja-JP"/>
        </w:rPr>
        <w:t>16973</w:t>
      </w:r>
      <w:r w:rsidR="0049682B" w:rsidRPr="00D07E57">
        <w:rPr>
          <w:rFonts w:ascii="Times New Roman" w:eastAsia="MS Mincho" w:hAnsi="Times New Roman"/>
          <w:lang w:eastAsia="ja-JP"/>
        </w:rPr>
        <w:t xml:space="preserve">, </w:t>
      </w:r>
      <w:r w:rsidR="0049682B" w:rsidRPr="0049682B">
        <w:rPr>
          <w:rFonts w:ascii="Times New Roman" w:eastAsia="MS Mincho" w:hAnsi="Times New Roman"/>
          <w:lang w:eastAsia="ja-JP"/>
        </w:rPr>
        <w:t>“</w:t>
      </w:r>
      <w:r w:rsidRPr="00D07E57">
        <w:rPr>
          <w:rFonts w:ascii="Times New Roman" w:eastAsia="MS Mincho" w:hAnsi="Times New Roman" w:hint="eastAsia"/>
          <w:lang w:eastAsia="ja-JP"/>
        </w:rPr>
        <w:t>On functions of power saving signal</w:t>
      </w:r>
      <w:r w:rsidR="0049682B" w:rsidRPr="0049682B">
        <w:rPr>
          <w:rFonts w:ascii="Times New Roman" w:eastAsia="MS Mincho" w:hAnsi="Times New Roman"/>
          <w:lang w:eastAsia="ja-JP"/>
        </w:rPr>
        <w:t xml:space="preserve">”, </w:t>
      </w:r>
      <w:r w:rsidR="008F713C" w:rsidRPr="0049682B">
        <w:rPr>
          <w:rFonts w:ascii="Times New Roman" w:eastAsia="MS Mincho" w:hAnsi="Times New Roman"/>
          <w:lang w:eastAsia="ja-JP"/>
        </w:rPr>
        <w:t xml:space="preserve">Huawei, </w:t>
      </w:r>
      <w:proofErr w:type="spellStart"/>
      <w:r w:rsidR="008F713C" w:rsidRPr="0049682B">
        <w:rPr>
          <w:rFonts w:ascii="Times New Roman" w:eastAsia="MS Mincho" w:hAnsi="Times New Roman"/>
          <w:lang w:eastAsia="ja-JP"/>
        </w:rPr>
        <w:t>HiSilicon</w:t>
      </w:r>
      <w:proofErr w:type="spellEnd"/>
      <w:r w:rsidR="0049682B" w:rsidRPr="00D07E57">
        <w:rPr>
          <w:rFonts w:ascii="Times New Roman" w:eastAsia="MS Mincho" w:hAnsi="Times New Roman"/>
          <w:lang w:eastAsia="ja-JP"/>
        </w:rPr>
        <w:t>, RAN1 WG1 #90</w:t>
      </w:r>
      <w:r w:rsidR="001825A8" w:rsidRPr="00D07E57">
        <w:rPr>
          <w:rFonts w:ascii="Times New Roman" w:eastAsia="MS Mincho" w:hAnsi="Times New Roman"/>
          <w:lang w:eastAsia="ja-JP"/>
        </w:rPr>
        <w:t>bis</w:t>
      </w:r>
      <w:r w:rsidR="0049682B" w:rsidRPr="00D07E57">
        <w:rPr>
          <w:rFonts w:ascii="Times New Roman" w:eastAsia="MS Mincho" w:hAnsi="Times New Roman"/>
          <w:lang w:eastAsia="ja-JP"/>
        </w:rPr>
        <w:t xml:space="preserve">, Prague, Czech Republic, </w:t>
      </w:r>
      <w:r w:rsidR="001464EE" w:rsidRPr="001464EE">
        <w:rPr>
          <w:rFonts w:hint="eastAsia"/>
        </w:rPr>
        <w:t>October 9</w:t>
      </w:r>
      <w:r w:rsidR="001464EE" w:rsidRPr="001464EE">
        <w:t>-</w:t>
      </w:r>
      <w:r w:rsidR="001464EE" w:rsidRPr="001464EE">
        <w:rPr>
          <w:rFonts w:hint="eastAsia"/>
        </w:rPr>
        <w:t>13</w:t>
      </w:r>
      <w:r w:rsidR="001464EE" w:rsidRPr="001464EE">
        <w:t>, 2017</w:t>
      </w:r>
    </w:p>
    <w:p w14:paraId="1A44B1C7" w14:textId="77777777" w:rsidR="008809BF" w:rsidRPr="001464EE" w:rsidRDefault="00D07E57" w:rsidP="00D07E57">
      <w:pPr>
        <w:pStyle w:val="a0"/>
        <w:numPr>
          <w:ilvl w:val="0"/>
          <w:numId w:val="6"/>
        </w:numPr>
        <w:rPr>
          <w:rFonts w:ascii="Times New Roman" w:eastAsia="宋体" w:hAnsi="Times New Roman"/>
          <w:kern w:val="2"/>
          <w:szCs w:val="20"/>
          <w:lang w:eastAsia="zh-CN"/>
        </w:rPr>
      </w:pPr>
      <w:r w:rsidRPr="00D07E57">
        <w:t>R1-1712806</w:t>
      </w:r>
      <w:r w:rsidR="0049682B" w:rsidRPr="0049682B">
        <w:rPr>
          <w:rFonts w:ascii="Times New Roman" w:eastAsiaTheme="minorEastAsia" w:hAnsi="Times New Roman"/>
          <w:lang w:eastAsia="zh-CN"/>
        </w:rPr>
        <w:t>,</w:t>
      </w:r>
      <w:r w:rsidR="0049682B" w:rsidRPr="00D07E57">
        <w:rPr>
          <w:rFonts w:ascii="Times New Roman" w:eastAsia="MS Mincho" w:hAnsi="Times New Roman"/>
          <w:lang w:eastAsia="ja-JP"/>
        </w:rPr>
        <w:t xml:space="preserve"> “</w:t>
      </w:r>
      <w:r w:rsidRPr="00D07E57">
        <w:rPr>
          <w:rFonts w:ascii="Times New Roman" w:eastAsia="MS Mincho" w:hAnsi="Times New Roman"/>
          <w:lang w:eastAsia="ja-JP"/>
        </w:rPr>
        <w:t>Efficient monitoring of DL control channels</w:t>
      </w:r>
      <w:r w:rsidR="0049682B" w:rsidRPr="0049682B">
        <w:rPr>
          <w:rFonts w:ascii="Times New Roman" w:eastAsia="MS Mincho" w:hAnsi="Times New Roman"/>
          <w:lang w:eastAsia="ja-JP"/>
        </w:rPr>
        <w:t xml:space="preserve">”, </w:t>
      </w:r>
      <w:r w:rsidR="0096720F">
        <w:rPr>
          <w:rFonts w:ascii="Times New Roman" w:eastAsia="MS Mincho" w:hAnsi="Times New Roman"/>
          <w:lang w:eastAsia="ja-JP"/>
        </w:rPr>
        <w:t>Qualcomm</w:t>
      </w:r>
      <w:r w:rsidR="0049682B" w:rsidRPr="0049682B">
        <w:rPr>
          <w:rFonts w:ascii="Times New Roman" w:eastAsia="MS Mincho" w:hAnsi="Times New Roman"/>
          <w:lang w:eastAsia="ja-JP"/>
        </w:rPr>
        <w:t>,</w:t>
      </w:r>
      <w:r w:rsidR="0049682B" w:rsidRPr="00D07E57">
        <w:rPr>
          <w:rFonts w:ascii="Times New Roman" w:eastAsia="MS Mincho" w:hAnsi="Times New Roman"/>
          <w:lang w:eastAsia="ja-JP"/>
        </w:rPr>
        <w:t xml:space="preserve"> RAN1</w:t>
      </w:r>
      <w:r w:rsidR="0049682B" w:rsidRPr="0049682B">
        <w:rPr>
          <w:rFonts w:ascii="Times New Roman" w:eastAsia="宋体" w:hAnsi="Times New Roman"/>
          <w:kern w:val="2"/>
          <w:szCs w:val="20"/>
          <w:lang w:eastAsia="zh-CN"/>
        </w:rPr>
        <w:t xml:space="preserve"> WG1 #90, </w:t>
      </w:r>
      <w:r w:rsidR="0049682B" w:rsidRPr="0049682B">
        <w:rPr>
          <w:rFonts w:ascii="Times New Roman" w:hAnsi="Times New Roman"/>
          <w:kern w:val="2"/>
          <w:lang w:eastAsia="zh-CN"/>
        </w:rPr>
        <w:t>Prague, Czech Republic, August 21-25, 2017</w:t>
      </w:r>
    </w:p>
    <w:p w14:paraId="5864D2C4" w14:textId="31D243AF" w:rsidR="001464EE" w:rsidRPr="001464EE" w:rsidRDefault="001464EE" w:rsidP="00D07E57">
      <w:pPr>
        <w:pStyle w:val="a0"/>
        <w:numPr>
          <w:ilvl w:val="0"/>
          <w:numId w:val="6"/>
        </w:numPr>
      </w:pPr>
      <w:r w:rsidRPr="001464EE">
        <w:t>R1-17</w:t>
      </w:r>
      <w:r w:rsidRPr="001464EE">
        <w:rPr>
          <w:rFonts w:hint="eastAsia"/>
        </w:rPr>
        <w:t>16986</w:t>
      </w:r>
      <w:r w:rsidRPr="001464EE">
        <w:t>, “</w:t>
      </w:r>
      <w:r w:rsidRPr="001464EE">
        <w:rPr>
          <w:rFonts w:hint="eastAsia"/>
        </w:rPr>
        <w:t>On detailed design and evaluations of power saving signal</w:t>
      </w:r>
      <w:r w:rsidRPr="001464EE">
        <w:t xml:space="preserve">”, </w:t>
      </w:r>
      <w:r w:rsidR="00782DAC" w:rsidRPr="001338B8">
        <w:t xml:space="preserve">Huawei, </w:t>
      </w:r>
      <w:proofErr w:type="spellStart"/>
      <w:r w:rsidR="00782DAC" w:rsidRPr="001338B8">
        <w:t>HiSilicon</w:t>
      </w:r>
      <w:proofErr w:type="spellEnd"/>
      <w:r w:rsidR="00782DAC">
        <w:t xml:space="preserve">, </w:t>
      </w:r>
      <w:r w:rsidRPr="001464EE">
        <w:t>3GPP TSG RAN WG1 Meeting #</w:t>
      </w:r>
      <w:r w:rsidRPr="001464EE">
        <w:rPr>
          <w:rFonts w:hint="eastAsia"/>
        </w:rPr>
        <w:t>90b</w:t>
      </w:r>
      <w:r w:rsidRPr="001464EE">
        <w:t xml:space="preserve">is, </w:t>
      </w:r>
      <w:r w:rsidRPr="001464EE">
        <w:rPr>
          <w:rFonts w:hint="eastAsia"/>
        </w:rPr>
        <w:t>Prague</w:t>
      </w:r>
      <w:r w:rsidRPr="001464EE">
        <w:t xml:space="preserve">, Czech Republic, </w:t>
      </w:r>
      <w:r w:rsidRPr="001464EE">
        <w:rPr>
          <w:rFonts w:hint="eastAsia"/>
        </w:rPr>
        <w:t>October 9</w:t>
      </w:r>
      <w:r w:rsidRPr="001464EE">
        <w:t>-</w:t>
      </w:r>
      <w:r w:rsidRPr="001464EE">
        <w:rPr>
          <w:rFonts w:hint="eastAsia"/>
        </w:rPr>
        <w:t>13</w:t>
      </w:r>
      <w:r w:rsidRPr="001464EE">
        <w:t>, 2017</w:t>
      </w:r>
    </w:p>
    <w:p w14:paraId="2EF6A13D" w14:textId="77777777" w:rsidR="004C10E1" w:rsidRPr="0049682B" w:rsidRDefault="0096720F" w:rsidP="0096720F">
      <w:pPr>
        <w:pStyle w:val="a0"/>
        <w:numPr>
          <w:ilvl w:val="0"/>
          <w:numId w:val="6"/>
        </w:numPr>
        <w:rPr>
          <w:rFonts w:ascii="Times New Roman" w:eastAsia="宋体" w:hAnsi="Times New Roman"/>
          <w:kern w:val="2"/>
          <w:szCs w:val="20"/>
          <w:lang w:eastAsia="zh-CN"/>
        </w:rPr>
      </w:pPr>
      <w:r w:rsidRPr="0096720F">
        <w:rPr>
          <w:rFonts w:ascii="Times New Roman" w:hAnsi="Times New Roman"/>
          <w:kern w:val="2"/>
          <w:lang w:eastAsia="zh-CN"/>
        </w:rPr>
        <w:t>R1-1714993</w:t>
      </w:r>
      <w:r w:rsidR="004C10E1" w:rsidRPr="0049682B">
        <w:rPr>
          <w:rFonts w:ascii="Times New Roman" w:eastAsia="宋体" w:hAnsi="Times New Roman"/>
          <w:kern w:val="2"/>
          <w:szCs w:val="20"/>
          <w:lang w:eastAsia="zh-CN"/>
        </w:rPr>
        <w:t>, “</w:t>
      </w:r>
      <w:r w:rsidRPr="0096720F">
        <w:rPr>
          <w:rFonts w:ascii="Times New Roman" w:hAnsi="Times New Roman"/>
          <w:kern w:val="2"/>
          <w:lang w:eastAsia="zh-CN"/>
        </w:rPr>
        <w:t>Assumptions for NB-</w:t>
      </w:r>
      <w:proofErr w:type="spellStart"/>
      <w:r w:rsidRPr="0096720F">
        <w:rPr>
          <w:rFonts w:ascii="Times New Roman" w:hAnsi="Times New Roman"/>
          <w:kern w:val="2"/>
          <w:lang w:eastAsia="zh-CN"/>
        </w:rPr>
        <w:t>IoT</w:t>
      </w:r>
      <w:proofErr w:type="spellEnd"/>
      <w:r w:rsidRPr="0096720F">
        <w:rPr>
          <w:rFonts w:ascii="Times New Roman" w:hAnsi="Times New Roman"/>
          <w:kern w:val="2"/>
          <w:lang w:eastAsia="zh-CN"/>
        </w:rPr>
        <w:t xml:space="preserve"> power consumption for power saving signal/channel</w:t>
      </w:r>
      <w:r w:rsidR="004C10E1" w:rsidRPr="0049682B">
        <w:rPr>
          <w:rFonts w:ascii="Times New Roman" w:eastAsia="宋体" w:hAnsi="Times New Roman"/>
          <w:kern w:val="2"/>
          <w:szCs w:val="20"/>
          <w:lang w:eastAsia="zh-CN"/>
        </w:rPr>
        <w:t>”,</w:t>
      </w:r>
      <w:r>
        <w:rPr>
          <w:rFonts w:ascii="Times New Roman" w:eastAsia="宋体" w:hAnsi="Times New Roman"/>
          <w:kern w:val="2"/>
          <w:szCs w:val="20"/>
          <w:lang w:eastAsia="zh-CN"/>
        </w:rPr>
        <w:t xml:space="preserve"> </w:t>
      </w:r>
      <w:r w:rsidR="00E07EF2" w:rsidRPr="00E07EF2">
        <w:rPr>
          <w:rFonts w:ascii="Times New Roman" w:hAnsi="Times New Roman"/>
          <w:kern w:val="2"/>
          <w:lang w:val="sv-SE" w:eastAsia="zh-CN"/>
        </w:rPr>
        <w:t>Ericsson</w:t>
      </w:r>
      <w:r w:rsidR="004C10E1" w:rsidRPr="0049682B">
        <w:rPr>
          <w:rFonts w:ascii="Times New Roman" w:eastAsia="宋体" w:hAnsi="Times New Roman"/>
          <w:kern w:val="2"/>
          <w:szCs w:val="20"/>
          <w:lang w:eastAsia="zh-CN"/>
        </w:rPr>
        <w:t>, RAN1 WG1 #</w:t>
      </w:r>
      <w:r w:rsidR="00034B48" w:rsidRPr="0049682B">
        <w:rPr>
          <w:rFonts w:ascii="Times New Roman" w:eastAsia="宋体" w:hAnsi="Times New Roman"/>
          <w:kern w:val="2"/>
          <w:szCs w:val="20"/>
          <w:lang w:eastAsia="zh-CN"/>
        </w:rPr>
        <w:t>90</w:t>
      </w:r>
      <w:r w:rsidR="004C10E1" w:rsidRPr="0049682B">
        <w:rPr>
          <w:rFonts w:ascii="Times New Roman" w:eastAsia="宋体" w:hAnsi="Times New Roman"/>
          <w:kern w:val="2"/>
          <w:szCs w:val="20"/>
          <w:lang w:eastAsia="zh-CN"/>
        </w:rPr>
        <w:t xml:space="preserve">, </w:t>
      </w:r>
      <w:r w:rsidR="00034B48" w:rsidRPr="0049682B">
        <w:rPr>
          <w:rFonts w:ascii="Times New Roman" w:hAnsi="Times New Roman"/>
          <w:kern w:val="2"/>
          <w:lang w:eastAsia="zh-CN"/>
        </w:rPr>
        <w:t>Prague, Czech Republic, August 21-25, 2017</w:t>
      </w:r>
    </w:p>
    <w:p w14:paraId="46947A8D" w14:textId="77777777" w:rsidR="0096720F" w:rsidRDefault="0096720F" w:rsidP="0096720F">
      <w:pPr>
        <w:pStyle w:val="a0"/>
        <w:rPr>
          <w:rFonts w:ascii="Times New Roman" w:hAnsi="Times New Roman"/>
          <w:kern w:val="2"/>
          <w:lang w:eastAsia="zh-CN"/>
        </w:rPr>
      </w:pPr>
    </w:p>
    <w:p w14:paraId="492E4173" w14:textId="77777777" w:rsidR="0096720F" w:rsidRDefault="0096720F" w:rsidP="0096720F">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Annex</w:t>
      </w:r>
    </w:p>
    <w:p w14:paraId="0E91A488" w14:textId="77777777" w:rsidR="0096720F" w:rsidRPr="0096720F" w:rsidRDefault="00810B08" w:rsidP="00810B08">
      <w:pPr>
        <w:pStyle w:val="a0"/>
        <w:jc w:val="center"/>
        <w:rPr>
          <w:rFonts w:eastAsia="宋体"/>
          <w:lang w:eastAsia="zh-CN"/>
        </w:rPr>
      </w:pPr>
      <w:r>
        <w:rPr>
          <w:rFonts w:eastAsia="宋体"/>
          <w:lang w:eastAsia="zh-CN"/>
        </w:rPr>
        <w:t xml:space="preserve">Table 2: </w:t>
      </w:r>
      <w:r w:rsidR="0096720F" w:rsidRPr="0031193E">
        <w:rPr>
          <w:rFonts w:eastAsia="宋体"/>
          <w:lang w:eastAsia="zh-CN"/>
        </w:rPr>
        <w:t>Reference power consumption model</w:t>
      </w:r>
      <w:r w:rsidR="0096720F">
        <w:rPr>
          <w:rFonts w:eastAsia="宋体"/>
          <w:lang w:eastAsia="zh-CN"/>
        </w:rPr>
        <w:t xml:space="preserve"> [</w:t>
      </w:r>
      <w:r w:rsidR="001464EE">
        <w:rPr>
          <w:rFonts w:eastAsia="宋体"/>
          <w:lang w:eastAsia="zh-CN"/>
        </w:rPr>
        <w:t>6</w:t>
      </w:r>
      <w:r w:rsidR="0096720F">
        <w:rPr>
          <w:rFonts w:eastAsia="宋体"/>
          <w:lang w:eastAsia="zh-CN"/>
        </w:rPr>
        <w:t>]</w:t>
      </w:r>
    </w:p>
    <w:tbl>
      <w:tblPr>
        <w:tblW w:w="0" w:type="auto"/>
        <w:tblCellMar>
          <w:left w:w="0" w:type="dxa"/>
          <w:right w:w="0" w:type="dxa"/>
        </w:tblCellMar>
        <w:tblLook w:val="04A0" w:firstRow="1" w:lastRow="0" w:firstColumn="1" w:lastColumn="0" w:noHBand="0" w:noVBand="1"/>
      </w:tblPr>
      <w:tblGrid>
        <w:gridCol w:w="2126"/>
        <w:gridCol w:w="1362"/>
        <w:gridCol w:w="2473"/>
        <w:gridCol w:w="3284"/>
      </w:tblGrid>
      <w:tr w:rsidR="0096720F" w:rsidRPr="003B0560" w14:paraId="33B536DE" w14:textId="77777777" w:rsidTr="0031193E">
        <w:trPr>
          <w:trHeight w:val="528"/>
        </w:trPr>
        <w:tc>
          <w:tcPr>
            <w:tcW w:w="0" w:type="auto"/>
            <w:tcBorders>
              <w:top w:val="single" w:sz="8" w:space="0" w:color="000000"/>
              <w:left w:val="single" w:sz="8" w:space="0" w:color="000000"/>
              <w:bottom w:val="single" w:sz="8" w:space="0" w:color="000000"/>
              <w:right w:val="single" w:sz="8" w:space="0" w:color="000000"/>
            </w:tcBorders>
            <w:shd w:val="clear" w:color="auto" w:fill="5B9BD5" w:themeFill="accent1"/>
            <w:tcMar>
              <w:top w:w="15" w:type="dxa"/>
              <w:left w:w="108" w:type="dxa"/>
              <w:bottom w:w="0" w:type="dxa"/>
              <w:right w:w="108" w:type="dxa"/>
            </w:tcMar>
            <w:vAlign w:val="center"/>
            <w:hideMark/>
          </w:tcPr>
          <w:p w14:paraId="0461C163" w14:textId="77777777" w:rsidR="0096720F" w:rsidRPr="0031193E" w:rsidRDefault="0096720F" w:rsidP="0031193E">
            <w:pPr>
              <w:pStyle w:val="a0"/>
              <w:rPr>
                <w:rFonts w:eastAsia="宋体"/>
                <w:b/>
                <w:sz w:val="18"/>
                <w:lang w:eastAsia="zh-CN"/>
              </w:rPr>
            </w:pPr>
            <w:r w:rsidRPr="0031193E">
              <w:rPr>
                <w:rFonts w:eastAsia="宋体"/>
                <w:b/>
                <w:sz w:val="18"/>
                <w:lang w:eastAsia="zh-CN"/>
              </w:rPr>
              <w:t>Operating mode</w:t>
            </w:r>
          </w:p>
        </w:tc>
        <w:tc>
          <w:tcPr>
            <w:tcW w:w="0" w:type="auto"/>
            <w:tcBorders>
              <w:top w:val="single" w:sz="8" w:space="0" w:color="000000"/>
              <w:left w:val="single" w:sz="8" w:space="0" w:color="000000"/>
              <w:bottom w:val="single" w:sz="8" w:space="0" w:color="000000"/>
              <w:right w:val="single" w:sz="8" w:space="0" w:color="000000"/>
            </w:tcBorders>
            <w:shd w:val="clear" w:color="auto" w:fill="5B9BD5" w:themeFill="accent1"/>
            <w:tcMar>
              <w:top w:w="15" w:type="dxa"/>
              <w:left w:w="108" w:type="dxa"/>
              <w:bottom w:w="0" w:type="dxa"/>
              <w:right w:w="108" w:type="dxa"/>
            </w:tcMar>
            <w:vAlign w:val="center"/>
            <w:hideMark/>
          </w:tcPr>
          <w:p w14:paraId="3544AD7C" w14:textId="77777777" w:rsidR="0096720F" w:rsidRPr="0031193E" w:rsidRDefault="0096720F" w:rsidP="0031193E">
            <w:pPr>
              <w:pStyle w:val="a0"/>
              <w:rPr>
                <w:rFonts w:eastAsia="宋体"/>
                <w:b/>
                <w:sz w:val="18"/>
                <w:lang w:eastAsia="zh-CN"/>
              </w:rPr>
            </w:pPr>
            <w:r w:rsidRPr="0031193E">
              <w:rPr>
                <w:rFonts w:eastAsia="宋体"/>
                <w:b/>
                <w:sz w:val="18"/>
                <w:lang w:eastAsia="zh-CN"/>
              </w:rPr>
              <w:t>Power [units/</w:t>
            </w:r>
            <w:proofErr w:type="spellStart"/>
            <w:r w:rsidRPr="0031193E">
              <w:rPr>
                <w:rFonts w:eastAsia="宋体"/>
                <w:b/>
                <w:sz w:val="18"/>
                <w:lang w:eastAsia="zh-CN"/>
              </w:rPr>
              <w:t>ms</w:t>
            </w:r>
            <w:proofErr w:type="spellEnd"/>
            <w:r w:rsidRPr="0031193E">
              <w:rPr>
                <w:rFonts w:eastAsia="宋体"/>
                <w:b/>
                <w:sz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5B9BD5" w:themeFill="accent1"/>
            <w:tcMar>
              <w:top w:w="15" w:type="dxa"/>
              <w:left w:w="108" w:type="dxa"/>
              <w:bottom w:w="0" w:type="dxa"/>
              <w:right w:w="108" w:type="dxa"/>
            </w:tcMar>
            <w:vAlign w:val="center"/>
            <w:hideMark/>
          </w:tcPr>
          <w:p w14:paraId="26C04291" w14:textId="77777777" w:rsidR="0096720F" w:rsidRPr="0031193E" w:rsidRDefault="0096720F" w:rsidP="0031193E">
            <w:pPr>
              <w:pStyle w:val="a0"/>
              <w:rPr>
                <w:rFonts w:eastAsia="宋体"/>
                <w:b/>
                <w:sz w:val="18"/>
                <w:lang w:eastAsia="zh-CN"/>
              </w:rPr>
            </w:pPr>
            <w:r w:rsidRPr="0031193E">
              <w:rPr>
                <w:rFonts w:eastAsia="宋体"/>
                <w:b/>
                <w:sz w:val="18"/>
                <w:lang w:eastAsia="zh-CN"/>
              </w:rPr>
              <w:t>Total ramp up or ramp down time [</w:t>
            </w:r>
            <w:proofErr w:type="spellStart"/>
            <w:r w:rsidRPr="0031193E">
              <w:rPr>
                <w:rFonts w:eastAsia="宋体"/>
                <w:b/>
                <w:sz w:val="18"/>
                <w:lang w:eastAsia="zh-CN"/>
              </w:rPr>
              <w:t>ms</w:t>
            </w:r>
            <w:proofErr w:type="spellEnd"/>
            <w:r w:rsidRPr="0031193E">
              <w:rPr>
                <w:rFonts w:eastAsia="宋体"/>
                <w:b/>
                <w:sz w:val="18"/>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5B9BD5" w:themeFill="accent1"/>
            <w:tcMar>
              <w:top w:w="15" w:type="dxa"/>
              <w:left w:w="108" w:type="dxa"/>
              <w:bottom w:w="0" w:type="dxa"/>
              <w:right w:w="108" w:type="dxa"/>
            </w:tcMar>
            <w:vAlign w:val="center"/>
            <w:hideMark/>
          </w:tcPr>
          <w:p w14:paraId="38C68A52" w14:textId="77777777" w:rsidR="0096720F" w:rsidRPr="0031193E" w:rsidRDefault="0096720F" w:rsidP="0031193E">
            <w:pPr>
              <w:pStyle w:val="a0"/>
              <w:ind w:left="420"/>
              <w:rPr>
                <w:rFonts w:eastAsia="宋体"/>
                <w:b/>
                <w:kern w:val="2"/>
                <w:sz w:val="18"/>
                <w:szCs w:val="20"/>
                <w:lang w:eastAsia="zh-CN"/>
              </w:rPr>
            </w:pPr>
            <w:r w:rsidRPr="0031193E">
              <w:rPr>
                <w:rFonts w:eastAsia="宋体"/>
                <w:b/>
                <w:bCs/>
                <w:kern w:val="2"/>
                <w:sz w:val="18"/>
                <w:szCs w:val="20"/>
                <w:lang w:eastAsia="zh-CN"/>
              </w:rPr>
              <w:t>Notes</w:t>
            </w:r>
          </w:p>
        </w:tc>
      </w:tr>
      <w:tr w:rsidR="0096720F" w:rsidRPr="003B0560" w14:paraId="590F0A5B" w14:textId="77777777" w:rsidTr="0031193E">
        <w:trPr>
          <w:trHeight w:val="52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06BCA3" w14:textId="77777777" w:rsidR="0096720F" w:rsidRPr="0031193E" w:rsidRDefault="0096720F" w:rsidP="0031193E">
            <w:pPr>
              <w:pStyle w:val="a0"/>
              <w:rPr>
                <w:rFonts w:eastAsia="宋体"/>
                <w:sz w:val="18"/>
                <w:lang w:eastAsia="zh-CN"/>
              </w:rPr>
            </w:pPr>
            <w:r w:rsidRPr="0031193E">
              <w:rPr>
                <w:rFonts w:eastAsia="宋体"/>
                <w:sz w:val="18"/>
                <w:lang w:eastAsia="zh-CN"/>
              </w:rPr>
              <w:t>Receive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7F98D2" w14:textId="77777777" w:rsidR="0096720F" w:rsidRPr="0031193E" w:rsidRDefault="0096720F" w:rsidP="0031193E">
            <w:pPr>
              <w:pStyle w:val="a0"/>
              <w:rPr>
                <w:rFonts w:eastAsia="宋体"/>
                <w:sz w:val="18"/>
                <w:lang w:eastAsia="zh-CN"/>
              </w:rPr>
            </w:pPr>
            <w:r w:rsidRPr="0031193E">
              <w:rPr>
                <w:rFonts w:eastAsia="宋体"/>
                <w:sz w:val="18"/>
                <w:lang w:eastAsia="zh-CN"/>
              </w:rPr>
              <w:t>100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16A7CC" w14:textId="77777777" w:rsidR="0096720F" w:rsidRPr="0031193E" w:rsidRDefault="0096720F" w:rsidP="0031193E">
            <w:pPr>
              <w:pStyle w:val="a0"/>
              <w:rPr>
                <w:rFonts w:eastAsia="宋体"/>
                <w:sz w:val="18"/>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303286" w14:textId="77777777" w:rsidR="0096720F" w:rsidRPr="0031193E" w:rsidRDefault="0096720F" w:rsidP="0031193E">
            <w:pPr>
              <w:pStyle w:val="a0"/>
              <w:ind w:left="420"/>
              <w:rPr>
                <w:rFonts w:eastAsia="宋体"/>
                <w:kern w:val="2"/>
                <w:sz w:val="18"/>
                <w:szCs w:val="20"/>
                <w:lang w:eastAsia="zh-CN"/>
              </w:rPr>
            </w:pPr>
            <w:r w:rsidRPr="0031193E">
              <w:rPr>
                <w:rFonts w:eastAsia="宋体"/>
                <w:kern w:val="2"/>
                <w:sz w:val="18"/>
                <w:szCs w:val="20"/>
                <w:lang w:eastAsia="zh-CN"/>
              </w:rPr>
              <w:t>RF and baseband circuitry</w:t>
            </w:r>
          </w:p>
        </w:tc>
      </w:tr>
      <w:tr w:rsidR="0096720F" w:rsidRPr="003B0560" w14:paraId="7CFFA00A" w14:textId="77777777" w:rsidTr="0031193E">
        <w:trPr>
          <w:trHeight w:val="52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0D306F" w14:textId="77777777" w:rsidR="0096720F" w:rsidRPr="0031193E" w:rsidRDefault="0096720F" w:rsidP="0031193E">
            <w:pPr>
              <w:pStyle w:val="a0"/>
              <w:rPr>
                <w:rFonts w:eastAsia="宋体"/>
                <w:sz w:val="18"/>
                <w:lang w:eastAsia="zh-CN"/>
              </w:rPr>
            </w:pPr>
            <w:r w:rsidRPr="0031193E">
              <w:rPr>
                <w:rFonts w:eastAsia="宋体"/>
                <w:sz w:val="18"/>
                <w:lang w:eastAsia="zh-CN"/>
              </w:rPr>
              <w:t>Light sleep</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07D0F6" w14:textId="77777777" w:rsidR="0096720F" w:rsidRPr="0031193E" w:rsidRDefault="0096720F" w:rsidP="0031193E">
            <w:pPr>
              <w:pStyle w:val="a0"/>
              <w:rPr>
                <w:rFonts w:eastAsia="宋体"/>
                <w:sz w:val="18"/>
                <w:lang w:eastAsia="zh-CN"/>
              </w:rPr>
            </w:pPr>
            <w:r w:rsidRPr="0031193E">
              <w:rPr>
                <w:rFonts w:eastAsia="宋体"/>
                <w:sz w:val="18"/>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E867E0" w14:textId="77777777" w:rsidR="0096720F" w:rsidRPr="0031193E" w:rsidRDefault="0096720F" w:rsidP="0031193E">
            <w:pPr>
              <w:pStyle w:val="a0"/>
              <w:rPr>
                <w:rFonts w:eastAsia="宋体"/>
                <w:sz w:val="18"/>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E5D58A" w14:textId="77777777" w:rsidR="0096720F" w:rsidRPr="0031193E" w:rsidRDefault="0096720F" w:rsidP="0031193E">
            <w:pPr>
              <w:pStyle w:val="a0"/>
              <w:ind w:left="420"/>
              <w:rPr>
                <w:rFonts w:eastAsia="宋体"/>
                <w:kern w:val="2"/>
                <w:sz w:val="18"/>
                <w:szCs w:val="20"/>
                <w:lang w:eastAsia="zh-CN"/>
              </w:rPr>
            </w:pPr>
            <w:r w:rsidRPr="0031193E">
              <w:rPr>
                <w:rFonts w:eastAsia="宋体"/>
                <w:kern w:val="2"/>
                <w:sz w:val="18"/>
                <w:szCs w:val="20"/>
                <w:lang w:eastAsia="zh-CN"/>
              </w:rPr>
              <w:t>Corresponds to maintaining accurate timing by</w:t>
            </w:r>
          </w:p>
          <w:p w14:paraId="623DEED1" w14:textId="77777777" w:rsidR="0096720F" w:rsidRPr="0031193E" w:rsidRDefault="0096720F" w:rsidP="0031193E">
            <w:pPr>
              <w:pStyle w:val="a0"/>
              <w:ind w:left="420"/>
              <w:rPr>
                <w:rFonts w:eastAsia="宋体"/>
                <w:kern w:val="2"/>
                <w:sz w:val="18"/>
                <w:szCs w:val="20"/>
                <w:lang w:eastAsia="zh-CN"/>
              </w:rPr>
            </w:pPr>
            <w:proofErr w:type="gramStart"/>
            <w:r w:rsidRPr="0031193E">
              <w:rPr>
                <w:rFonts w:eastAsia="宋体"/>
                <w:kern w:val="2"/>
                <w:sz w:val="18"/>
                <w:szCs w:val="20"/>
                <w:lang w:eastAsia="zh-CN"/>
              </w:rPr>
              <w:t>keeping</w:t>
            </w:r>
            <w:proofErr w:type="gramEnd"/>
            <w:r w:rsidRPr="0031193E">
              <w:rPr>
                <w:rFonts w:eastAsia="宋体"/>
                <w:kern w:val="2"/>
                <w:sz w:val="18"/>
                <w:szCs w:val="20"/>
                <w:lang w:eastAsia="zh-CN"/>
              </w:rPr>
              <w:t xml:space="preserve"> RF frequency reference active.</w:t>
            </w:r>
          </w:p>
        </w:tc>
      </w:tr>
      <w:tr w:rsidR="0096720F" w:rsidRPr="003B0560" w14:paraId="05EB24A9" w14:textId="77777777" w:rsidTr="0031193E">
        <w:trPr>
          <w:trHeight w:val="52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727F87" w14:textId="77777777" w:rsidR="0096720F" w:rsidRPr="0031193E" w:rsidRDefault="0096720F" w:rsidP="0031193E">
            <w:pPr>
              <w:pStyle w:val="a0"/>
              <w:rPr>
                <w:rFonts w:eastAsia="宋体"/>
                <w:sz w:val="18"/>
                <w:lang w:eastAsia="zh-CN"/>
              </w:rPr>
            </w:pPr>
            <w:r w:rsidRPr="0031193E">
              <w:rPr>
                <w:rFonts w:eastAsia="宋体"/>
                <w:sz w:val="18"/>
                <w:lang w:eastAsia="zh-CN"/>
              </w:rPr>
              <w:t>Transitions to or from light sleep</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933E67" w14:textId="77777777" w:rsidR="0096720F" w:rsidRPr="0031193E" w:rsidRDefault="0096720F" w:rsidP="0031193E">
            <w:pPr>
              <w:pStyle w:val="a0"/>
              <w:rPr>
                <w:rFonts w:eastAsia="宋体"/>
                <w:sz w:val="18"/>
                <w:lang w:eastAsia="zh-CN"/>
              </w:rPr>
            </w:pPr>
            <w:r w:rsidRPr="0031193E">
              <w:rPr>
                <w:rFonts w:eastAsia="宋体"/>
                <w:sz w:val="18"/>
                <w:lang w:eastAsia="zh-CN"/>
              </w:rPr>
              <w:t>50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CDBF85" w14:textId="77777777" w:rsidR="0096720F" w:rsidRPr="0031193E" w:rsidRDefault="0096720F" w:rsidP="0031193E">
            <w:pPr>
              <w:pStyle w:val="a0"/>
              <w:rPr>
                <w:rFonts w:eastAsia="宋体"/>
                <w:sz w:val="18"/>
                <w:lang w:eastAsia="zh-CN"/>
              </w:rPr>
            </w:pPr>
            <w:r w:rsidRPr="0031193E">
              <w:rPr>
                <w:rFonts w:eastAsia="宋体"/>
                <w:sz w:val="18"/>
                <w:lang w:eastAsia="zh-C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3943CE" w14:textId="77777777" w:rsidR="0096720F" w:rsidRPr="0031193E" w:rsidRDefault="0096720F" w:rsidP="0031193E">
            <w:pPr>
              <w:pStyle w:val="a0"/>
              <w:ind w:left="420"/>
              <w:rPr>
                <w:rFonts w:eastAsia="宋体"/>
                <w:kern w:val="2"/>
                <w:sz w:val="18"/>
                <w:szCs w:val="20"/>
                <w:lang w:eastAsia="zh-CN"/>
              </w:rPr>
            </w:pPr>
            <w:r w:rsidRPr="0031193E">
              <w:rPr>
                <w:rFonts w:eastAsia="宋体"/>
                <w:kern w:val="2"/>
                <w:sz w:val="18"/>
                <w:szCs w:val="20"/>
                <w:lang w:eastAsia="zh-CN"/>
              </w:rPr>
              <w:t>Boot, reload memory etc.</w:t>
            </w:r>
          </w:p>
        </w:tc>
      </w:tr>
    </w:tbl>
    <w:p w14:paraId="04B3FC12" w14:textId="77777777" w:rsidR="0096720F" w:rsidRPr="003B0560" w:rsidRDefault="0096720F" w:rsidP="0096720F">
      <w:pPr>
        <w:pStyle w:val="a0"/>
        <w:ind w:left="420"/>
        <w:rPr>
          <w:rFonts w:ascii="Times New Roman" w:eastAsia="宋体" w:hAnsi="Times New Roman"/>
          <w:kern w:val="2"/>
          <w:szCs w:val="20"/>
          <w:lang w:eastAsia="zh-CN"/>
        </w:rPr>
      </w:pPr>
    </w:p>
    <w:p w14:paraId="07D9EF9F" w14:textId="77777777" w:rsidR="0096720F" w:rsidRPr="0031193E" w:rsidRDefault="0096720F" w:rsidP="0096720F">
      <w:pPr>
        <w:pStyle w:val="a0"/>
        <w:rPr>
          <w:rFonts w:eastAsia="宋体"/>
          <w:lang w:eastAsia="zh-CN"/>
        </w:rPr>
      </w:pPr>
      <w:r w:rsidRPr="0031193E">
        <w:rPr>
          <w:rFonts w:eastAsia="宋体"/>
          <w:lang w:eastAsia="zh-CN"/>
        </w:rPr>
        <w:t>The proponent of candidate technologies should declare the assumed power model used in the evaluations of the candidate technology</w:t>
      </w:r>
    </w:p>
    <w:p w14:paraId="4ECA5943" w14:textId="77777777" w:rsidR="0096720F" w:rsidRPr="0031193E" w:rsidRDefault="0096720F" w:rsidP="0096720F">
      <w:pPr>
        <w:pStyle w:val="a0"/>
        <w:rPr>
          <w:rFonts w:eastAsia="宋体"/>
          <w:lang w:eastAsia="zh-CN"/>
        </w:rPr>
      </w:pPr>
      <w:r w:rsidRPr="0031193E">
        <w:rPr>
          <w:rFonts w:eastAsia="宋体"/>
          <w:lang w:eastAsia="zh-CN"/>
        </w:rPr>
        <w:t>Note: A unit of power is not defined to be the same between NB-</w:t>
      </w:r>
      <w:proofErr w:type="spellStart"/>
      <w:r w:rsidRPr="0031193E">
        <w:rPr>
          <w:rFonts w:eastAsia="宋体"/>
          <w:lang w:eastAsia="zh-CN"/>
        </w:rPr>
        <w:t>IoT</w:t>
      </w:r>
      <w:proofErr w:type="spellEnd"/>
      <w:r w:rsidRPr="0031193E">
        <w:rPr>
          <w:rFonts w:eastAsia="宋体"/>
          <w:lang w:eastAsia="zh-CN"/>
        </w:rPr>
        <w:t xml:space="preserve"> and </w:t>
      </w:r>
      <w:proofErr w:type="spellStart"/>
      <w:r w:rsidRPr="0031193E">
        <w:rPr>
          <w:rFonts w:eastAsia="宋体"/>
          <w:lang w:eastAsia="zh-CN"/>
        </w:rPr>
        <w:t>eMTC</w:t>
      </w:r>
      <w:proofErr w:type="spellEnd"/>
    </w:p>
    <w:p w14:paraId="43CF4983" w14:textId="77777777" w:rsidR="0096720F" w:rsidRPr="0031193E" w:rsidRDefault="0096720F" w:rsidP="0096720F">
      <w:pPr>
        <w:pStyle w:val="a0"/>
        <w:rPr>
          <w:rFonts w:eastAsia="宋体"/>
          <w:lang w:eastAsia="zh-CN"/>
        </w:rPr>
      </w:pPr>
      <w:r w:rsidRPr="0031193E">
        <w:rPr>
          <w:rFonts w:eastAsia="宋体"/>
          <w:lang w:eastAsia="zh-CN"/>
        </w:rPr>
        <w:t xml:space="preserve">Note: The above parameters apply only to some </w:t>
      </w:r>
      <w:proofErr w:type="gramStart"/>
      <w:r w:rsidRPr="0031193E">
        <w:rPr>
          <w:rFonts w:eastAsia="宋体"/>
          <w:lang w:eastAsia="zh-CN"/>
        </w:rPr>
        <w:t>architectures</w:t>
      </w:r>
      <w:proofErr w:type="gramEnd"/>
      <w:r w:rsidRPr="0031193E">
        <w:rPr>
          <w:rFonts w:eastAsia="宋体"/>
          <w:lang w:eastAsia="zh-CN"/>
        </w:rPr>
        <w:t>. It does not mean all the UEs will support it.</w:t>
      </w:r>
    </w:p>
    <w:p w14:paraId="02440F32" w14:textId="77777777" w:rsidR="0096720F" w:rsidRPr="0096720F" w:rsidRDefault="0096720F" w:rsidP="0096720F">
      <w:pPr>
        <w:pStyle w:val="a0"/>
        <w:rPr>
          <w:rFonts w:ascii="Times New Roman" w:eastAsia="宋体" w:hAnsi="Times New Roman"/>
          <w:kern w:val="2"/>
          <w:szCs w:val="20"/>
          <w:lang w:eastAsia="zh-CN"/>
        </w:rPr>
      </w:pPr>
    </w:p>
    <w:sectPr w:rsidR="0096720F" w:rsidRPr="0096720F">
      <w:footerReference w:type="default" r:id="rId11"/>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8F1314" w14:textId="77777777" w:rsidR="00C26AE3" w:rsidRDefault="00C26AE3">
      <w:r>
        <w:separator/>
      </w:r>
    </w:p>
  </w:endnote>
  <w:endnote w:type="continuationSeparator" w:id="0">
    <w:p w14:paraId="287FFED9" w14:textId="77777777" w:rsidR="00C26AE3" w:rsidRDefault="00C26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B7E7B4" w14:textId="77777777" w:rsidR="00975394" w:rsidRPr="00E7456F" w:rsidRDefault="00975394" w:rsidP="00E7456F">
    <w:pPr>
      <w:pStyle w:val="ab"/>
      <w:jc w:val="center"/>
    </w:pPr>
    <w:r>
      <w:rPr>
        <w:rStyle w:val="ac"/>
      </w:rPr>
      <w:fldChar w:fldCharType="begin"/>
    </w:r>
    <w:r>
      <w:rPr>
        <w:rStyle w:val="ac"/>
      </w:rPr>
      <w:instrText xml:space="preserve"> PAGE </w:instrText>
    </w:r>
    <w:r>
      <w:rPr>
        <w:rStyle w:val="ac"/>
      </w:rPr>
      <w:fldChar w:fldCharType="separate"/>
    </w:r>
    <w:r w:rsidR="00EA318D">
      <w:rPr>
        <w:rStyle w:val="ac"/>
        <w:noProof/>
      </w:rPr>
      <w:t>3</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EA318D">
      <w:rPr>
        <w:rStyle w:val="ac"/>
        <w:noProof/>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E04E7D" w14:textId="77777777" w:rsidR="00C26AE3" w:rsidRDefault="00C26AE3">
      <w:r>
        <w:separator/>
      </w:r>
    </w:p>
  </w:footnote>
  <w:footnote w:type="continuationSeparator" w:id="0">
    <w:p w14:paraId="161B7402" w14:textId="77777777" w:rsidR="00C26AE3" w:rsidRDefault="00C26A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
    <w:nsid w:val="0F59004F"/>
    <w:multiLevelType w:val="hybridMultilevel"/>
    <w:tmpl w:val="2B76D89E"/>
    <w:lvl w:ilvl="0" w:tplc="FCEC7CC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nsid w:val="13571F8F"/>
    <w:multiLevelType w:val="hybridMultilevel"/>
    <w:tmpl w:val="E4067330"/>
    <w:lvl w:ilvl="0" w:tplc="C2FCEFB0">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nsid w:val="16AE41DE"/>
    <w:multiLevelType w:val="hybridMultilevel"/>
    <w:tmpl w:val="27FEBAFC"/>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7D6545"/>
    <w:multiLevelType w:val="hybridMultilevel"/>
    <w:tmpl w:val="9CF28D8C"/>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9">
    <w:nsid w:val="2BF87A9D"/>
    <w:multiLevelType w:val="hybridMultilevel"/>
    <w:tmpl w:val="6B24E302"/>
    <w:lvl w:ilvl="0" w:tplc="C2FCEFB0">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1">
    <w:nsid w:val="37F853D4"/>
    <w:multiLevelType w:val="hybridMultilevel"/>
    <w:tmpl w:val="4C247E54"/>
    <w:lvl w:ilvl="0" w:tplc="1E9239C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3">
    <w:nsid w:val="4F53669A"/>
    <w:multiLevelType w:val="hybridMultilevel"/>
    <w:tmpl w:val="BF1AE364"/>
    <w:lvl w:ilvl="0" w:tplc="1E9239C2">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D507E7E"/>
    <w:multiLevelType w:val="hybridMultilevel"/>
    <w:tmpl w:val="DAE04506"/>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16">
    <w:nsid w:val="6422340A"/>
    <w:multiLevelType w:val="hybridMultilevel"/>
    <w:tmpl w:val="21E47838"/>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73B0F41"/>
    <w:multiLevelType w:val="hybridMultilevel"/>
    <w:tmpl w:val="CE9A69EE"/>
    <w:lvl w:ilvl="0" w:tplc="1E9239C2">
      <w:numFmt w:val="bullet"/>
      <w:lvlText w:val="-"/>
      <w:lvlJc w:val="left"/>
      <w:pPr>
        <w:ind w:left="1128" w:hanging="420"/>
      </w:pPr>
      <w:rPr>
        <w:rFonts w:ascii="Times New Roman" w:eastAsia="Times New Roman" w:hAnsi="Times New Roman" w:cs="Times New Roman"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0">
    <w:nsid w:val="772C2BF3"/>
    <w:multiLevelType w:val="hybridMultilevel"/>
    <w:tmpl w:val="A51E130A"/>
    <w:lvl w:ilvl="0" w:tplc="68AAC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BDC0C99"/>
    <w:multiLevelType w:val="hybridMultilevel"/>
    <w:tmpl w:val="0992861C"/>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3"/>
  </w:num>
  <w:num w:numId="2">
    <w:abstractNumId w:val="0"/>
  </w:num>
  <w:num w:numId="3">
    <w:abstractNumId w:val="21"/>
  </w:num>
  <w:num w:numId="4">
    <w:abstractNumId w:val="3"/>
  </w:num>
  <w:num w:numId="5">
    <w:abstractNumId w:val="18"/>
  </w:num>
  <w:num w:numId="6">
    <w:abstractNumId w:val="7"/>
  </w:num>
  <w:num w:numId="7">
    <w:abstractNumId w:val="8"/>
  </w:num>
  <w:num w:numId="8">
    <w:abstractNumId w:val="1"/>
  </w:num>
  <w:num w:numId="9">
    <w:abstractNumId w:val="15"/>
  </w:num>
  <w:num w:numId="10">
    <w:abstractNumId w:val="14"/>
  </w:num>
  <w:num w:numId="11">
    <w:abstractNumId w:val="16"/>
  </w:num>
  <w:num w:numId="12">
    <w:abstractNumId w:val="5"/>
  </w:num>
  <w:num w:numId="13">
    <w:abstractNumId w:val="11"/>
  </w:num>
  <w:num w:numId="14">
    <w:abstractNumId w:val="17"/>
  </w:num>
  <w:num w:numId="15">
    <w:abstractNumId w:val="13"/>
  </w:num>
  <w:num w:numId="16">
    <w:abstractNumId w:val="9"/>
  </w:num>
  <w:num w:numId="17">
    <w:abstractNumId w:val="2"/>
  </w:num>
  <w:num w:numId="18">
    <w:abstractNumId w:val="4"/>
  </w:num>
  <w:num w:numId="19">
    <w:abstractNumId w:val="10"/>
  </w:num>
  <w:num w:numId="20">
    <w:abstractNumId w:val="12"/>
  </w:num>
  <w:num w:numId="21">
    <w:abstractNumId w:val="19"/>
  </w:num>
  <w:num w:numId="22">
    <w:abstractNumId w:val="20"/>
  </w:num>
  <w:num w:numId="23">
    <w:abstractNumId w:val="22"/>
  </w:num>
  <w:num w:numId="2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67D"/>
    <w:rsid w:val="0000279E"/>
    <w:rsid w:val="00004DD6"/>
    <w:rsid w:val="00005B9C"/>
    <w:rsid w:val="00006A47"/>
    <w:rsid w:val="000100CC"/>
    <w:rsid w:val="000102F8"/>
    <w:rsid w:val="0001207F"/>
    <w:rsid w:val="00014788"/>
    <w:rsid w:val="00015129"/>
    <w:rsid w:val="00017714"/>
    <w:rsid w:val="00017F21"/>
    <w:rsid w:val="00021588"/>
    <w:rsid w:val="00021D56"/>
    <w:rsid w:val="00022CB4"/>
    <w:rsid w:val="00022DD6"/>
    <w:rsid w:val="0002462D"/>
    <w:rsid w:val="00024A15"/>
    <w:rsid w:val="0002717D"/>
    <w:rsid w:val="000273FD"/>
    <w:rsid w:val="0002784B"/>
    <w:rsid w:val="00032856"/>
    <w:rsid w:val="00033B21"/>
    <w:rsid w:val="00034348"/>
    <w:rsid w:val="00034B48"/>
    <w:rsid w:val="000377D9"/>
    <w:rsid w:val="00041699"/>
    <w:rsid w:val="00042521"/>
    <w:rsid w:val="00046446"/>
    <w:rsid w:val="00046452"/>
    <w:rsid w:val="00047D48"/>
    <w:rsid w:val="0005100C"/>
    <w:rsid w:val="0005168C"/>
    <w:rsid w:val="00051C62"/>
    <w:rsid w:val="00052402"/>
    <w:rsid w:val="000528A1"/>
    <w:rsid w:val="00054872"/>
    <w:rsid w:val="00055ACB"/>
    <w:rsid w:val="00055FCB"/>
    <w:rsid w:val="00062AC0"/>
    <w:rsid w:val="00062D7E"/>
    <w:rsid w:val="000636C4"/>
    <w:rsid w:val="00066F49"/>
    <w:rsid w:val="000676F6"/>
    <w:rsid w:val="00072B01"/>
    <w:rsid w:val="00074060"/>
    <w:rsid w:val="00076E96"/>
    <w:rsid w:val="0007708D"/>
    <w:rsid w:val="000773F6"/>
    <w:rsid w:val="00080662"/>
    <w:rsid w:val="00081C73"/>
    <w:rsid w:val="000854EA"/>
    <w:rsid w:val="000855F8"/>
    <w:rsid w:val="00095318"/>
    <w:rsid w:val="000958B4"/>
    <w:rsid w:val="00095BBB"/>
    <w:rsid w:val="000969C4"/>
    <w:rsid w:val="00096DAC"/>
    <w:rsid w:val="000A05CD"/>
    <w:rsid w:val="000A18B2"/>
    <w:rsid w:val="000A18D0"/>
    <w:rsid w:val="000A66F1"/>
    <w:rsid w:val="000A7506"/>
    <w:rsid w:val="000B01B5"/>
    <w:rsid w:val="000B0B02"/>
    <w:rsid w:val="000B19EA"/>
    <w:rsid w:val="000B31CF"/>
    <w:rsid w:val="000B3979"/>
    <w:rsid w:val="000B3BAB"/>
    <w:rsid w:val="000B3BE9"/>
    <w:rsid w:val="000B3E4E"/>
    <w:rsid w:val="000B5BB8"/>
    <w:rsid w:val="000B7688"/>
    <w:rsid w:val="000C2C02"/>
    <w:rsid w:val="000C43D9"/>
    <w:rsid w:val="000C4D4A"/>
    <w:rsid w:val="000C5358"/>
    <w:rsid w:val="000C6C83"/>
    <w:rsid w:val="000D0B28"/>
    <w:rsid w:val="000D0D8E"/>
    <w:rsid w:val="000D1E4C"/>
    <w:rsid w:val="000D22F8"/>
    <w:rsid w:val="000D4D36"/>
    <w:rsid w:val="000D515E"/>
    <w:rsid w:val="000D57AB"/>
    <w:rsid w:val="000D5CAF"/>
    <w:rsid w:val="000D6F08"/>
    <w:rsid w:val="000D7313"/>
    <w:rsid w:val="000D7F0F"/>
    <w:rsid w:val="000E0461"/>
    <w:rsid w:val="000E22D3"/>
    <w:rsid w:val="000E2EA4"/>
    <w:rsid w:val="000E3E99"/>
    <w:rsid w:val="000E52A8"/>
    <w:rsid w:val="000E5C66"/>
    <w:rsid w:val="000E5FCE"/>
    <w:rsid w:val="000E7848"/>
    <w:rsid w:val="000E7FD4"/>
    <w:rsid w:val="000F0109"/>
    <w:rsid w:val="000F0DB3"/>
    <w:rsid w:val="000F20E6"/>
    <w:rsid w:val="000F4D41"/>
    <w:rsid w:val="000F5307"/>
    <w:rsid w:val="000F6834"/>
    <w:rsid w:val="000F6D45"/>
    <w:rsid w:val="000F7E9E"/>
    <w:rsid w:val="0010065D"/>
    <w:rsid w:val="00100712"/>
    <w:rsid w:val="00103D3A"/>
    <w:rsid w:val="00104539"/>
    <w:rsid w:val="00104824"/>
    <w:rsid w:val="00104ADC"/>
    <w:rsid w:val="0010634F"/>
    <w:rsid w:val="00106E54"/>
    <w:rsid w:val="00107CC3"/>
    <w:rsid w:val="001103E3"/>
    <w:rsid w:val="001104AB"/>
    <w:rsid w:val="00110BDC"/>
    <w:rsid w:val="00110E71"/>
    <w:rsid w:val="00110F0D"/>
    <w:rsid w:val="00112AB0"/>
    <w:rsid w:val="00112C61"/>
    <w:rsid w:val="00113C31"/>
    <w:rsid w:val="00114348"/>
    <w:rsid w:val="0011627E"/>
    <w:rsid w:val="001164EA"/>
    <w:rsid w:val="00116E00"/>
    <w:rsid w:val="001208B9"/>
    <w:rsid w:val="001210DF"/>
    <w:rsid w:val="00122DC7"/>
    <w:rsid w:val="00123FA2"/>
    <w:rsid w:val="001256FC"/>
    <w:rsid w:val="00127E57"/>
    <w:rsid w:val="0013025F"/>
    <w:rsid w:val="00130B4A"/>
    <w:rsid w:val="001316E0"/>
    <w:rsid w:val="00131A4A"/>
    <w:rsid w:val="001321DB"/>
    <w:rsid w:val="00134D51"/>
    <w:rsid w:val="00135D51"/>
    <w:rsid w:val="00141CC8"/>
    <w:rsid w:val="00142059"/>
    <w:rsid w:val="001428AB"/>
    <w:rsid w:val="0014365A"/>
    <w:rsid w:val="00143C81"/>
    <w:rsid w:val="00145C1D"/>
    <w:rsid w:val="001460A1"/>
    <w:rsid w:val="001464EE"/>
    <w:rsid w:val="00147E5D"/>
    <w:rsid w:val="00147EA2"/>
    <w:rsid w:val="00147F65"/>
    <w:rsid w:val="001502F7"/>
    <w:rsid w:val="00150A25"/>
    <w:rsid w:val="00151437"/>
    <w:rsid w:val="00151F2C"/>
    <w:rsid w:val="001530FD"/>
    <w:rsid w:val="0015335C"/>
    <w:rsid w:val="001537C6"/>
    <w:rsid w:val="001550C2"/>
    <w:rsid w:val="001565F5"/>
    <w:rsid w:val="00157A3F"/>
    <w:rsid w:val="00160B53"/>
    <w:rsid w:val="0016180C"/>
    <w:rsid w:val="00161B07"/>
    <w:rsid w:val="00163027"/>
    <w:rsid w:val="0016369E"/>
    <w:rsid w:val="00165ABE"/>
    <w:rsid w:val="00166541"/>
    <w:rsid w:val="00166DFC"/>
    <w:rsid w:val="00167548"/>
    <w:rsid w:val="00170E70"/>
    <w:rsid w:val="00171099"/>
    <w:rsid w:val="00171298"/>
    <w:rsid w:val="001722F6"/>
    <w:rsid w:val="00173200"/>
    <w:rsid w:val="0017372A"/>
    <w:rsid w:val="00174011"/>
    <w:rsid w:val="0017424D"/>
    <w:rsid w:val="00174729"/>
    <w:rsid w:val="0017542C"/>
    <w:rsid w:val="00180D5D"/>
    <w:rsid w:val="001819A0"/>
    <w:rsid w:val="00181F2E"/>
    <w:rsid w:val="001825A8"/>
    <w:rsid w:val="00183DAF"/>
    <w:rsid w:val="00184EF0"/>
    <w:rsid w:val="00185911"/>
    <w:rsid w:val="00190C90"/>
    <w:rsid w:val="0019151A"/>
    <w:rsid w:val="00191EFE"/>
    <w:rsid w:val="001928B8"/>
    <w:rsid w:val="00192BE0"/>
    <w:rsid w:val="00193CB3"/>
    <w:rsid w:val="00195826"/>
    <w:rsid w:val="00195A32"/>
    <w:rsid w:val="00196E51"/>
    <w:rsid w:val="001A03F5"/>
    <w:rsid w:val="001A0607"/>
    <w:rsid w:val="001A2469"/>
    <w:rsid w:val="001A3365"/>
    <w:rsid w:val="001A38EB"/>
    <w:rsid w:val="001A3F56"/>
    <w:rsid w:val="001A4B6E"/>
    <w:rsid w:val="001A4EA2"/>
    <w:rsid w:val="001A68BF"/>
    <w:rsid w:val="001A71A6"/>
    <w:rsid w:val="001B283F"/>
    <w:rsid w:val="001B443C"/>
    <w:rsid w:val="001B53CA"/>
    <w:rsid w:val="001B5566"/>
    <w:rsid w:val="001B73E7"/>
    <w:rsid w:val="001C1160"/>
    <w:rsid w:val="001C1358"/>
    <w:rsid w:val="001C1508"/>
    <w:rsid w:val="001C2127"/>
    <w:rsid w:val="001C2481"/>
    <w:rsid w:val="001C29E8"/>
    <w:rsid w:val="001C2EB9"/>
    <w:rsid w:val="001C316F"/>
    <w:rsid w:val="001C352F"/>
    <w:rsid w:val="001C4D12"/>
    <w:rsid w:val="001C5354"/>
    <w:rsid w:val="001C6F50"/>
    <w:rsid w:val="001C7E87"/>
    <w:rsid w:val="001D0F0D"/>
    <w:rsid w:val="001D1E28"/>
    <w:rsid w:val="001D1E54"/>
    <w:rsid w:val="001D29B7"/>
    <w:rsid w:val="001D39E9"/>
    <w:rsid w:val="001D4EF1"/>
    <w:rsid w:val="001D68AB"/>
    <w:rsid w:val="001D6B18"/>
    <w:rsid w:val="001D6C22"/>
    <w:rsid w:val="001D79F6"/>
    <w:rsid w:val="001D7A31"/>
    <w:rsid w:val="001D7DDA"/>
    <w:rsid w:val="001E07AA"/>
    <w:rsid w:val="001E17C2"/>
    <w:rsid w:val="001E1DDD"/>
    <w:rsid w:val="001E21DB"/>
    <w:rsid w:val="001E3E02"/>
    <w:rsid w:val="001E3FF2"/>
    <w:rsid w:val="001E4CA5"/>
    <w:rsid w:val="001E6A0F"/>
    <w:rsid w:val="001E6A17"/>
    <w:rsid w:val="001E6D77"/>
    <w:rsid w:val="001F084D"/>
    <w:rsid w:val="001F0B80"/>
    <w:rsid w:val="001F20D7"/>
    <w:rsid w:val="001F2167"/>
    <w:rsid w:val="001F379F"/>
    <w:rsid w:val="001F3C70"/>
    <w:rsid w:val="001F3F21"/>
    <w:rsid w:val="001F74FB"/>
    <w:rsid w:val="002008CA"/>
    <w:rsid w:val="002016AF"/>
    <w:rsid w:val="00202EDC"/>
    <w:rsid w:val="00204214"/>
    <w:rsid w:val="00204993"/>
    <w:rsid w:val="00204FA1"/>
    <w:rsid w:val="00205120"/>
    <w:rsid w:val="00207141"/>
    <w:rsid w:val="00211138"/>
    <w:rsid w:val="002115E3"/>
    <w:rsid w:val="0021248D"/>
    <w:rsid w:val="002129B0"/>
    <w:rsid w:val="00214AF1"/>
    <w:rsid w:val="00215F62"/>
    <w:rsid w:val="00220E0C"/>
    <w:rsid w:val="00220EA8"/>
    <w:rsid w:val="00221976"/>
    <w:rsid w:val="00222E3F"/>
    <w:rsid w:val="00223B47"/>
    <w:rsid w:val="00225302"/>
    <w:rsid w:val="0022538D"/>
    <w:rsid w:val="00226DC1"/>
    <w:rsid w:val="002275F0"/>
    <w:rsid w:val="0023100E"/>
    <w:rsid w:val="002310ED"/>
    <w:rsid w:val="002319FC"/>
    <w:rsid w:val="002321A9"/>
    <w:rsid w:val="0023460C"/>
    <w:rsid w:val="00235B7E"/>
    <w:rsid w:val="00235D5B"/>
    <w:rsid w:val="00236DE4"/>
    <w:rsid w:val="00241153"/>
    <w:rsid w:val="0024269C"/>
    <w:rsid w:val="002430AD"/>
    <w:rsid w:val="00245AA5"/>
    <w:rsid w:val="00247106"/>
    <w:rsid w:val="002477F2"/>
    <w:rsid w:val="00250D1E"/>
    <w:rsid w:val="002515EC"/>
    <w:rsid w:val="00251B91"/>
    <w:rsid w:val="002535F9"/>
    <w:rsid w:val="002538EC"/>
    <w:rsid w:val="00253A5B"/>
    <w:rsid w:val="00255223"/>
    <w:rsid w:val="002569E2"/>
    <w:rsid w:val="00257783"/>
    <w:rsid w:val="002609E8"/>
    <w:rsid w:val="002620BD"/>
    <w:rsid w:val="0026304A"/>
    <w:rsid w:val="00263236"/>
    <w:rsid w:val="00264A60"/>
    <w:rsid w:val="00265A45"/>
    <w:rsid w:val="00265AB1"/>
    <w:rsid w:val="00265E6D"/>
    <w:rsid w:val="00266865"/>
    <w:rsid w:val="002706A5"/>
    <w:rsid w:val="002718C7"/>
    <w:rsid w:val="00272EE2"/>
    <w:rsid w:val="00273ECB"/>
    <w:rsid w:val="00275DCE"/>
    <w:rsid w:val="00276B8C"/>
    <w:rsid w:val="00276F5A"/>
    <w:rsid w:val="00281B1F"/>
    <w:rsid w:val="00281F85"/>
    <w:rsid w:val="0028228E"/>
    <w:rsid w:val="0028287A"/>
    <w:rsid w:val="00284106"/>
    <w:rsid w:val="00284B36"/>
    <w:rsid w:val="00284FE3"/>
    <w:rsid w:val="00285433"/>
    <w:rsid w:val="00285517"/>
    <w:rsid w:val="0028655C"/>
    <w:rsid w:val="00286B28"/>
    <w:rsid w:val="00290519"/>
    <w:rsid w:val="002907CA"/>
    <w:rsid w:val="0029375D"/>
    <w:rsid w:val="002954C3"/>
    <w:rsid w:val="00296D86"/>
    <w:rsid w:val="002974E9"/>
    <w:rsid w:val="002A29D3"/>
    <w:rsid w:val="002A313D"/>
    <w:rsid w:val="002A413D"/>
    <w:rsid w:val="002A5EB7"/>
    <w:rsid w:val="002A6322"/>
    <w:rsid w:val="002A6655"/>
    <w:rsid w:val="002A7EA8"/>
    <w:rsid w:val="002B0AF1"/>
    <w:rsid w:val="002B0C1B"/>
    <w:rsid w:val="002B106F"/>
    <w:rsid w:val="002B13E2"/>
    <w:rsid w:val="002B23EC"/>
    <w:rsid w:val="002B34B3"/>
    <w:rsid w:val="002B38B5"/>
    <w:rsid w:val="002B4DE4"/>
    <w:rsid w:val="002B4E57"/>
    <w:rsid w:val="002B57CE"/>
    <w:rsid w:val="002B68AF"/>
    <w:rsid w:val="002B7F08"/>
    <w:rsid w:val="002C007D"/>
    <w:rsid w:val="002C0219"/>
    <w:rsid w:val="002C0304"/>
    <w:rsid w:val="002C0612"/>
    <w:rsid w:val="002C07C2"/>
    <w:rsid w:val="002C149A"/>
    <w:rsid w:val="002C1E06"/>
    <w:rsid w:val="002C3299"/>
    <w:rsid w:val="002C3E24"/>
    <w:rsid w:val="002C43CF"/>
    <w:rsid w:val="002C455D"/>
    <w:rsid w:val="002C4923"/>
    <w:rsid w:val="002C5AD6"/>
    <w:rsid w:val="002C62BE"/>
    <w:rsid w:val="002C6369"/>
    <w:rsid w:val="002C7BDC"/>
    <w:rsid w:val="002C7CE9"/>
    <w:rsid w:val="002D00D1"/>
    <w:rsid w:val="002D1686"/>
    <w:rsid w:val="002D22DD"/>
    <w:rsid w:val="002D2C8C"/>
    <w:rsid w:val="002D3656"/>
    <w:rsid w:val="002D370A"/>
    <w:rsid w:val="002D4530"/>
    <w:rsid w:val="002D5ECC"/>
    <w:rsid w:val="002D6D03"/>
    <w:rsid w:val="002E12CF"/>
    <w:rsid w:val="002E35BE"/>
    <w:rsid w:val="002E49D9"/>
    <w:rsid w:val="002E5303"/>
    <w:rsid w:val="002E755D"/>
    <w:rsid w:val="002E7C0F"/>
    <w:rsid w:val="002F1A77"/>
    <w:rsid w:val="002F2BAD"/>
    <w:rsid w:val="002F2E09"/>
    <w:rsid w:val="002F3308"/>
    <w:rsid w:val="002F3871"/>
    <w:rsid w:val="002F51AE"/>
    <w:rsid w:val="002F6925"/>
    <w:rsid w:val="002F7D33"/>
    <w:rsid w:val="00303528"/>
    <w:rsid w:val="003039AB"/>
    <w:rsid w:val="00303AED"/>
    <w:rsid w:val="003040FA"/>
    <w:rsid w:val="003048A7"/>
    <w:rsid w:val="0030544C"/>
    <w:rsid w:val="00305B10"/>
    <w:rsid w:val="0030601F"/>
    <w:rsid w:val="00306297"/>
    <w:rsid w:val="00311EE4"/>
    <w:rsid w:val="0031342C"/>
    <w:rsid w:val="003141DE"/>
    <w:rsid w:val="00315AD3"/>
    <w:rsid w:val="00316981"/>
    <w:rsid w:val="00317265"/>
    <w:rsid w:val="00321581"/>
    <w:rsid w:val="00323429"/>
    <w:rsid w:val="00323A1D"/>
    <w:rsid w:val="00324299"/>
    <w:rsid w:val="00325875"/>
    <w:rsid w:val="00327788"/>
    <w:rsid w:val="003307CA"/>
    <w:rsid w:val="00330C80"/>
    <w:rsid w:val="00330E13"/>
    <w:rsid w:val="0033267A"/>
    <w:rsid w:val="00334592"/>
    <w:rsid w:val="00334F94"/>
    <w:rsid w:val="00340E0F"/>
    <w:rsid w:val="0034163A"/>
    <w:rsid w:val="00342983"/>
    <w:rsid w:val="003437D1"/>
    <w:rsid w:val="0034413A"/>
    <w:rsid w:val="00344E66"/>
    <w:rsid w:val="00346524"/>
    <w:rsid w:val="00346F06"/>
    <w:rsid w:val="00347C37"/>
    <w:rsid w:val="00347ED7"/>
    <w:rsid w:val="003506AB"/>
    <w:rsid w:val="00350C74"/>
    <w:rsid w:val="00351183"/>
    <w:rsid w:val="003515E8"/>
    <w:rsid w:val="0035314C"/>
    <w:rsid w:val="003554FE"/>
    <w:rsid w:val="00356453"/>
    <w:rsid w:val="003567C4"/>
    <w:rsid w:val="003604A9"/>
    <w:rsid w:val="003604F9"/>
    <w:rsid w:val="003631EB"/>
    <w:rsid w:val="003634AA"/>
    <w:rsid w:val="00363EAC"/>
    <w:rsid w:val="00364D92"/>
    <w:rsid w:val="0036633B"/>
    <w:rsid w:val="003668AB"/>
    <w:rsid w:val="0036761C"/>
    <w:rsid w:val="00367816"/>
    <w:rsid w:val="00367877"/>
    <w:rsid w:val="00370162"/>
    <w:rsid w:val="0037173A"/>
    <w:rsid w:val="00373BE7"/>
    <w:rsid w:val="00373DF3"/>
    <w:rsid w:val="00375392"/>
    <w:rsid w:val="00376B1E"/>
    <w:rsid w:val="00382183"/>
    <w:rsid w:val="00383B6B"/>
    <w:rsid w:val="00383D90"/>
    <w:rsid w:val="0038405B"/>
    <w:rsid w:val="00390134"/>
    <w:rsid w:val="00390B68"/>
    <w:rsid w:val="00394D04"/>
    <w:rsid w:val="00395CD3"/>
    <w:rsid w:val="00397261"/>
    <w:rsid w:val="00397BCC"/>
    <w:rsid w:val="003A0224"/>
    <w:rsid w:val="003A09E8"/>
    <w:rsid w:val="003A16EC"/>
    <w:rsid w:val="003A39FB"/>
    <w:rsid w:val="003A66A5"/>
    <w:rsid w:val="003A7134"/>
    <w:rsid w:val="003B00EE"/>
    <w:rsid w:val="003B1628"/>
    <w:rsid w:val="003B568E"/>
    <w:rsid w:val="003B580C"/>
    <w:rsid w:val="003B5CDE"/>
    <w:rsid w:val="003B65FA"/>
    <w:rsid w:val="003B77F7"/>
    <w:rsid w:val="003C0408"/>
    <w:rsid w:val="003C1439"/>
    <w:rsid w:val="003C1B2A"/>
    <w:rsid w:val="003C2295"/>
    <w:rsid w:val="003C23BD"/>
    <w:rsid w:val="003C2433"/>
    <w:rsid w:val="003C3B8C"/>
    <w:rsid w:val="003C43A6"/>
    <w:rsid w:val="003C43F9"/>
    <w:rsid w:val="003C4DBD"/>
    <w:rsid w:val="003C4F67"/>
    <w:rsid w:val="003C600D"/>
    <w:rsid w:val="003C6709"/>
    <w:rsid w:val="003D0260"/>
    <w:rsid w:val="003D1853"/>
    <w:rsid w:val="003D3518"/>
    <w:rsid w:val="003D3A81"/>
    <w:rsid w:val="003D44CA"/>
    <w:rsid w:val="003D519E"/>
    <w:rsid w:val="003D7EE3"/>
    <w:rsid w:val="003E0F12"/>
    <w:rsid w:val="003E116D"/>
    <w:rsid w:val="003E1DD4"/>
    <w:rsid w:val="003E2B89"/>
    <w:rsid w:val="003E2C05"/>
    <w:rsid w:val="003E3D90"/>
    <w:rsid w:val="003E4C34"/>
    <w:rsid w:val="003E5869"/>
    <w:rsid w:val="003E637A"/>
    <w:rsid w:val="003E66C0"/>
    <w:rsid w:val="003F0081"/>
    <w:rsid w:val="003F1A46"/>
    <w:rsid w:val="003F232B"/>
    <w:rsid w:val="003F3127"/>
    <w:rsid w:val="003F4012"/>
    <w:rsid w:val="003F42F0"/>
    <w:rsid w:val="003F4CF2"/>
    <w:rsid w:val="003F5451"/>
    <w:rsid w:val="003F6368"/>
    <w:rsid w:val="003F6B07"/>
    <w:rsid w:val="003F707C"/>
    <w:rsid w:val="00400407"/>
    <w:rsid w:val="00400B6B"/>
    <w:rsid w:val="00401370"/>
    <w:rsid w:val="0040283B"/>
    <w:rsid w:val="0040335F"/>
    <w:rsid w:val="00403831"/>
    <w:rsid w:val="00403F09"/>
    <w:rsid w:val="00405630"/>
    <w:rsid w:val="00406253"/>
    <w:rsid w:val="00407F18"/>
    <w:rsid w:val="00410617"/>
    <w:rsid w:val="0041201D"/>
    <w:rsid w:val="004127AD"/>
    <w:rsid w:val="00412B52"/>
    <w:rsid w:val="00412E40"/>
    <w:rsid w:val="004139E7"/>
    <w:rsid w:val="004148DC"/>
    <w:rsid w:val="00415564"/>
    <w:rsid w:val="00416889"/>
    <w:rsid w:val="00423300"/>
    <w:rsid w:val="00423DCA"/>
    <w:rsid w:val="004249E7"/>
    <w:rsid w:val="00425DC9"/>
    <w:rsid w:val="00427699"/>
    <w:rsid w:val="00431839"/>
    <w:rsid w:val="00431C89"/>
    <w:rsid w:val="00431D4F"/>
    <w:rsid w:val="00431E2A"/>
    <w:rsid w:val="00434B9F"/>
    <w:rsid w:val="00434E4E"/>
    <w:rsid w:val="0043726A"/>
    <w:rsid w:val="004405B2"/>
    <w:rsid w:val="004441E2"/>
    <w:rsid w:val="00444BD2"/>
    <w:rsid w:val="00446637"/>
    <w:rsid w:val="004504DE"/>
    <w:rsid w:val="0045080A"/>
    <w:rsid w:val="00451E00"/>
    <w:rsid w:val="004547B4"/>
    <w:rsid w:val="00456817"/>
    <w:rsid w:val="00460394"/>
    <w:rsid w:val="00461013"/>
    <w:rsid w:val="00463DC4"/>
    <w:rsid w:val="00465098"/>
    <w:rsid w:val="0046553C"/>
    <w:rsid w:val="00466123"/>
    <w:rsid w:val="00466BDD"/>
    <w:rsid w:val="00467A3F"/>
    <w:rsid w:val="004711D4"/>
    <w:rsid w:val="00471D54"/>
    <w:rsid w:val="004720FB"/>
    <w:rsid w:val="004726EA"/>
    <w:rsid w:val="00475283"/>
    <w:rsid w:val="00477097"/>
    <w:rsid w:val="0048182A"/>
    <w:rsid w:val="00481E41"/>
    <w:rsid w:val="00481FB9"/>
    <w:rsid w:val="004831CD"/>
    <w:rsid w:val="0048445F"/>
    <w:rsid w:val="00486B6D"/>
    <w:rsid w:val="00487AAD"/>
    <w:rsid w:val="00490F6A"/>
    <w:rsid w:val="004913BF"/>
    <w:rsid w:val="0049327F"/>
    <w:rsid w:val="00494081"/>
    <w:rsid w:val="0049422C"/>
    <w:rsid w:val="0049682B"/>
    <w:rsid w:val="00497848"/>
    <w:rsid w:val="004A3808"/>
    <w:rsid w:val="004A49D2"/>
    <w:rsid w:val="004A5113"/>
    <w:rsid w:val="004A6E10"/>
    <w:rsid w:val="004A74AF"/>
    <w:rsid w:val="004B00B2"/>
    <w:rsid w:val="004B01FC"/>
    <w:rsid w:val="004B0686"/>
    <w:rsid w:val="004B118F"/>
    <w:rsid w:val="004B2F38"/>
    <w:rsid w:val="004B4C21"/>
    <w:rsid w:val="004B57CC"/>
    <w:rsid w:val="004B607F"/>
    <w:rsid w:val="004B6341"/>
    <w:rsid w:val="004B67F0"/>
    <w:rsid w:val="004C07C4"/>
    <w:rsid w:val="004C10E1"/>
    <w:rsid w:val="004C252D"/>
    <w:rsid w:val="004C2750"/>
    <w:rsid w:val="004C326A"/>
    <w:rsid w:val="004C4281"/>
    <w:rsid w:val="004C5D5B"/>
    <w:rsid w:val="004D0070"/>
    <w:rsid w:val="004D020D"/>
    <w:rsid w:val="004D0E63"/>
    <w:rsid w:val="004D0F38"/>
    <w:rsid w:val="004D1B94"/>
    <w:rsid w:val="004D2DAB"/>
    <w:rsid w:val="004D3126"/>
    <w:rsid w:val="004D4884"/>
    <w:rsid w:val="004D51AB"/>
    <w:rsid w:val="004D602D"/>
    <w:rsid w:val="004D6A8E"/>
    <w:rsid w:val="004D6B18"/>
    <w:rsid w:val="004D7B88"/>
    <w:rsid w:val="004D7EBE"/>
    <w:rsid w:val="004E04A6"/>
    <w:rsid w:val="004E3E32"/>
    <w:rsid w:val="004E462B"/>
    <w:rsid w:val="004E6C71"/>
    <w:rsid w:val="004E76FB"/>
    <w:rsid w:val="004E7EFB"/>
    <w:rsid w:val="004F08FE"/>
    <w:rsid w:val="004F11D2"/>
    <w:rsid w:val="004F120D"/>
    <w:rsid w:val="004F1D29"/>
    <w:rsid w:val="004F34C3"/>
    <w:rsid w:val="004F43B7"/>
    <w:rsid w:val="004F5198"/>
    <w:rsid w:val="004F65D6"/>
    <w:rsid w:val="00501114"/>
    <w:rsid w:val="0050179C"/>
    <w:rsid w:val="00502B39"/>
    <w:rsid w:val="00503600"/>
    <w:rsid w:val="0050425E"/>
    <w:rsid w:val="00510403"/>
    <w:rsid w:val="00511AE0"/>
    <w:rsid w:val="00513112"/>
    <w:rsid w:val="0051344A"/>
    <w:rsid w:val="005137AA"/>
    <w:rsid w:val="00513EE8"/>
    <w:rsid w:val="00514D60"/>
    <w:rsid w:val="00516A8B"/>
    <w:rsid w:val="0051799E"/>
    <w:rsid w:val="00517F29"/>
    <w:rsid w:val="0052189A"/>
    <w:rsid w:val="00522798"/>
    <w:rsid w:val="00522AAF"/>
    <w:rsid w:val="005245D8"/>
    <w:rsid w:val="00525466"/>
    <w:rsid w:val="00525F3A"/>
    <w:rsid w:val="00526A6C"/>
    <w:rsid w:val="00526EAA"/>
    <w:rsid w:val="0053079F"/>
    <w:rsid w:val="005318F9"/>
    <w:rsid w:val="00531D4B"/>
    <w:rsid w:val="00532D9F"/>
    <w:rsid w:val="00532E94"/>
    <w:rsid w:val="00533380"/>
    <w:rsid w:val="005345B5"/>
    <w:rsid w:val="00535A5E"/>
    <w:rsid w:val="00535F9D"/>
    <w:rsid w:val="005373E5"/>
    <w:rsid w:val="005410AD"/>
    <w:rsid w:val="00541C5C"/>
    <w:rsid w:val="00542EC5"/>
    <w:rsid w:val="00542F24"/>
    <w:rsid w:val="00543483"/>
    <w:rsid w:val="005436FA"/>
    <w:rsid w:val="00543FE1"/>
    <w:rsid w:val="005444E9"/>
    <w:rsid w:val="0054521A"/>
    <w:rsid w:val="00547B3A"/>
    <w:rsid w:val="00551185"/>
    <w:rsid w:val="00553577"/>
    <w:rsid w:val="005543C7"/>
    <w:rsid w:val="00554B9B"/>
    <w:rsid w:val="00555A24"/>
    <w:rsid w:val="00557354"/>
    <w:rsid w:val="005578A9"/>
    <w:rsid w:val="00560FE4"/>
    <w:rsid w:val="00562AD2"/>
    <w:rsid w:val="00562DB5"/>
    <w:rsid w:val="00565FF9"/>
    <w:rsid w:val="00566AB9"/>
    <w:rsid w:val="00570251"/>
    <w:rsid w:val="00572A00"/>
    <w:rsid w:val="00572CE3"/>
    <w:rsid w:val="00573049"/>
    <w:rsid w:val="005758A6"/>
    <w:rsid w:val="005802C5"/>
    <w:rsid w:val="00581A9B"/>
    <w:rsid w:val="005838EB"/>
    <w:rsid w:val="00585407"/>
    <w:rsid w:val="00585BA1"/>
    <w:rsid w:val="00586236"/>
    <w:rsid w:val="00586508"/>
    <w:rsid w:val="00591A4B"/>
    <w:rsid w:val="005924F3"/>
    <w:rsid w:val="00593259"/>
    <w:rsid w:val="00593295"/>
    <w:rsid w:val="005939A6"/>
    <w:rsid w:val="00593FA1"/>
    <w:rsid w:val="00597EBD"/>
    <w:rsid w:val="005A04F8"/>
    <w:rsid w:val="005A17B9"/>
    <w:rsid w:val="005A1A32"/>
    <w:rsid w:val="005A1B4C"/>
    <w:rsid w:val="005A32BB"/>
    <w:rsid w:val="005A424B"/>
    <w:rsid w:val="005A4865"/>
    <w:rsid w:val="005A4BD1"/>
    <w:rsid w:val="005B48F0"/>
    <w:rsid w:val="005B4D56"/>
    <w:rsid w:val="005B7089"/>
    <w:rsid w:val="005C17FF"/>
    <w:rsid w:val="005C324E"/>
    <w:rsid w:val="005C4474"/>
    <w:rsid w:val="005C4710"/>
    <w:rsid w:val="005C4781"/>
    <w:rsid w:val="005C5A45"/>
    <w:rsid w:val="005D0E44"/>
    <w:rsid w:val="005D25B3"/>
    <w:rsid w:val="005D25DE"/>
    <w:rsid w:val="005D389D"/>
    <w:rsid w:val="005D4D66"/>
    <w:rsid w:val="005D63F1"/>
    <w:rsid w:val="005D6F36"/>
    <w:rsid w:val="005E142E"/>
    <w:rsid w:val="005E1E11"/>
    <w:rsid w:val="005E2A7D"/>
    <w:rsid w:val="005E2EAA"/>
    <w:rsid w:val="005E33CC"/>
    <w:rsid w:val="005F1996"/>
    <w:rsid w:val="005F279F"/>
    <w:rsid w:val="005F3780"/>
    <w:rsid w:val="005F5325"/>
    <w:rsid w:val="005F62CF"/>
    <w:rsid w:val="005F64E9"/>
    <w:rsid w:val="005F70CC"/>
    <w:rsid w:val="006007AE"/>
    <w:rsid w:val="0060098E"/>
    <w:rsid w:val="00602419"/>
    <w:rsid w:val="006026D9"/>
    <w:rsid w:val="00603893"/>
    <w:rsid w:val="006038FE"/>
    <w:rsid w:val="006039F5"/>
    <w:rsid w:val="00603DCE"/>
    <w:rsid w:val="006060E6"/>
    <w:rsid w:val="00607341"/>
    <w:rsid w:val="00607EE0"/>
    <w:rsid w:val="00607EF6"/>
    <w:rsid w:val="00610045"/>
    <w:rsid w:val="00611084"/>
    <w:rsid w:val="006136AC"/>
    <w:rsid w:val="00613930"/>
    <w:rsid w:val="0061440B"/>
    <w:rsid w:val="00616117"/>
    <w:rsid w:val="00616369"/>
    <w:rsid w:val="00616918"/>
    <w:rsid w:val="006169B4"/>
    <w:rsid w:val="00617B2E"/>
    <w:rsid w:val="006207FE"/>
    <w:rsid w:val="00621FC6"/>
    <w:rsid w:val="006234D2"/>
    <w:rsid w:val="006239E7"/>
    <w:rsid w:val="00624D94"/>
    <w:rsid w:val="006253D0"/>
    <w:rsid w:val="00625575"/>
    <w:rsid w:val="00626694"/>
    <w:rsid w:val="00627EF1"/>
    <w:rsid w:val="00630230"/>
    <w:rsid w:val="00631C6D"/>
    <w:rsid w:val="006343E4"/>
    <w:rsid w:val="00634661"/>
    <w:rsid w:val="00635943"/>
    <w:rsid w:val="00636AFB"/>
    <w:rsid w:val="00637244"/>
    <w:rsid w:val="006379B2"/>
    <w:rsid w:val="00637E63"/>
    <w:rsid w:val="00640367"/>
    <w:rsid w:val="0064062F"/>
    <w:rsid w:val="0064071A"/>
    <w:rsid w:val="006429AD"/>
    <w:rsid w:val="006434FB"/>
    <w:rsid w:val="00643721"/>
    <w:rsid w:val="00643AA7"/>
    <w:rsid w:val="006448D7"/>
    <w:rsid w:val="00644DE1"/>
    <w:rsid w:val="00644E1E"/>
    <w:rsid w:val="00645238"/>
    <w:rsid w:val="00645373"/>
    <w:rsid w:val="00646D76"/>
    <w:rsid w:val="00646E1A"/>
    <w:rsid w:val="0065087D"/>
    <w:rsid w:val="0065212A"/>
    <w:rsid w:val="00655386"/>
    <w:rsid w:val="006567BC"/>
    <w:rsid w:val="00656C46"/>
    <w:rsid w:val="00657187"/>
    <w:rsid w:val="00663E69"/>
    <w:rsid w:val="006665F8"/>
    <w:rsid w:val="00671CE2"/>
    <w:rsid w:val="00673620"/>
    <w:rsid w:val="0067367D"/>
    <w:rsid w:val="00675EFE"/>
    <w:rsid w:val="00676636"/>
    <w:rsid w:val="00677A2C"/>
    <w:rsid w:val="00677B58"/>
    <w:rsid w:val="00677C4C"/>
    <w:rsid w:val="0068021A"/>
    <w:rsid w:val="0068082A"/>
    <w:rsid w:val="006816DD"/>
    <w:rsid w:val="00684E5E"/>
    <w:rsid w:val="00685325"/>
    <w:rsid w:val="006855A7"/>
    <w:rsid w:val="00685884"/>
    <w:rsid w:val="00685B7B"/>
    <w:rsid w:val="0068613C"/>
    <w:rsid w:val="00686C40"/>
    <w:rsid w:val="00687FE0"/>
    <w:rsid w:val="00691685"/>
    <w:rsid w:val="006927E9"/>
    <w:rsid w:val="006928DC"/>
    <w:rsid w:val="00692B2A"/>
    <w:rsid w:val="006934BB"/>
    <w:rsid w:val="00694A4D"/>
    <w:rsid w:val="006950DE"/>
    <w:rsid w:val="006954D1"/>
    <w:rsid w:val="00697246"/>
    <w:rsid w:val="00697C59"/>
    <w:rsid w:val="006A0964"/>
    <w:rsid w:val="006A1445"/>
    <w:rsid w:val="006A1B15"/>
    <w:rsid w:val="006A260C"/>
    <w:rsid w:val="006A50A6"/>
    <w:rsid w:val="006A6DF0"/>
    <w:rsid w:val="006A775C"/>
    <w:rsid w:val="006B2683"/>
    <w:rsid w:val="006B4039"/>
    <w:rsid w:val="006B49CF"/>
    <w:rsid w:val="006B5BFC"/>
    <w:rsid w:val="006B6C18"/>
    <w:rsid w:val="006C151C"/>
    <w:rsid w:val="006C201B"/>
    <w:rsid w:val="006C241B"/>
    <w:rsid w:val="006C3073"/>
    <w:rsid w:val="006C4531"/>
    <w:rsid w:val="006C4FB3"/>
    <w:rsid w:val="006C5CEC"/>
    <w:rsid w:val="006C7617"/>
    <w:rsid w:val="006D02E3"/>
    <w:rsid w:val="006D0809"/>
    <w:rsid w:val="006D0931"/>
    <w:rsid w:val="006D104F"/>
    <w:rsid w:val="006D13BA"/>
    <w:rsid w:val="006D1CFC"/>
    <w:rsid w:val="006D1F67"/>
    <w:rsid w:val="006D2325"/>
    <w:rsid w:val="006D2509"/>
    <w:rsid w:val="006D41C5"/>
    <w:rsid w:val="006D45A8"/>
    <w:rsid w:val="006D4D76"/>
    <w:rsid w:val="006D50A9"/>
    <w:rsid w:val="006D6095"/>
    <w:rsid w:val="006D6EAE"/>
    <w:rsid w:val="006D7314"/>
    <w:rsid w:val="006D7A90"/>
    <w:rsid w:val="006D7ABA"/>
    <w:rsid w:val="006E0CDD"/>
    <w:rsid w:val="006E2A6B"/>
    <w:rsid w:val="006E2C93"/>
    <w:rsid w:val="006E2F7B"/>
    <w:rsid w:val="006E359D"/>
    <w:rsid w:val="006E39A7"/>
    <w:rsid w:val="006E5C2E"/>
    <w:rsid w:val="006F13A5"/>
    <w:rsid w:val="006F1717"/>
    <w:rsid w:val="006F36C0"/>
    <w:rsid w:val="006F43D4"/>
    <w:rsid w:val="007016BD"/>
    <w:rsid w:val="0070223D"/>
    <w:rsid w:val="007034D6"/>
    <w:rsid w:val="00703C95"/>
    <w:rsid w:val="0070576B"/>
    <w:rsid w:val="00705877"/>
    <w:rsid w:val="00707440"/>
    <w:rsid w:val="00707A55"/>
    <w:rsid w:val="00707BA0"/>
    <w:rsid w:val="007107AE"/>
    <w:rsid w:val="00710D28"/>
    <w:rsid w:val="00710DC5"/>
    <w:rsid w:val="007113FD"/>
    <w:rsid w:val="007120ED"/>
    <w:rsid w:val="00712B89"/>
    <w:rsid w:val="00713943"/>
    <w:rsid w:val="00715120"/>
    <w:rsid w:val="007157F1"/>
    <w:rsid w:val="00715CE6"/>
    <w:rsid w:val="00716401"/>
    <w:rsid w:val="0071721A"/>
    <w:rsid w:val="00720A85"/>
    <w:rsid w:val="007215E9"/>
    <w:rsid w:val="00721AE0"/>
    <w:rsid w:val="00721C7A"/>
    <w:rsid w:val="00722401"/>
    <w:rsid w:val="00722681"/>
    <w:rsid w:val="0072270B"/>
    <w:rsid w:val="00722D64"/>
    <w:rsid w:val="00723987"/>
    <w:rsid w:val="00723FBF"/>
    <w:rsid w:val="00724299"/>
    <w:rsid w:val="0072441A"/>
    <w:rsid w:val="00726A48"/>
    <w:rsid w:val="007271D0"/>
    <w:rsid w:val="00727347"/>
    <w:rsid w:val="007308B9"/>
    <w:rsid w:val="007336DA"/>
    <w:rsid w:val="007342C9"/>
    <w:rsid w:val="00734936"/>
    <w:rsid w:val="007358C4"/>
    <w:rsid w:val="00735D34"/>
    <w:rsid w:val="007368F3"/>
    <w:rsid w:val="00736B7E"/>
    <w:rsid w:val="00736F24"/>
    <w:rsid w:val="007405B9"/>
    <w:rsid w:val="007412C6"/>
    <w:rsid w:val="0074169C"/>
    <w:rsid w:val="00741D07"/>
    <w:rsid w:val="00741D42"/>
    <w:rsid w:val="007426F9"/>
    <w:rsid w:val="00742D80"/>
    <w:rsid w:val="007439BC"/>
    <w:rsid w:val="00743CFC"/>
    <w:rsid w:val="007451A1"/>
    <w:rsid w:val="007467F4"/>
    <w:rsid w:val="00750473"/>
    <w:rsid w:val="007515A7"/>
    <w:rsid w:val="00751B84"/>
    <w:rsid w:val="007524F4"/>
    <w:rsid w:val="007529E5"/>
    <w:rsid w:val="00753461"/>
    <w:rsid w:val="00756326"/>
    <w:rsid w:val="0075647B"/>
    <w:rsid w:val="007570B8"/>
    <w:rsid w:val="007570DB"/>
    <w:rsid w:val="00760A36"/>
    <w:rsid w:val="00761DFD"/>
    <w:rsid w:val="00761FF0"/>
    <w:rsid w:val="00763141"/>
    <w:rsid w:val="0076347F"/>
    <w:rsid w:val="00763580"/>
    <w:rsid w:val="00764384"/>
    <w:rsid w:val="00770B92"/>
    <w:rsid w:val="007715D2"/>
    <w:rsid w:val="00771632"/>
    <w:rsid w:val="00773F4D"/>
    <w:rsid w:val="00774216"/>
    <w:rsid w:val="00775E42"/>
    <w:rsid w:val="0077721A"/>
    <w:rsid w:val="00777B7A"/>
    <w:rsid w:val="007810B6"/>
    <w:rsid w:val="00782DAC"/>
    <w:rsid w:val="00783192"/>
    <w:rsid w:val="00783D3C"/>
    <w:rsid w:val="00783F2D"/>
    <w:rsid w:val="00784A2E"/>
    <w:rsid w:val="007859DC"/>
    <w:rsid w:val="00791143"/>
    <w:rsid w:val="00791251"/>
    <w:rsid w:val="00791E9B"/>
    <w:rsid w:val="00791F8B"/>
    <w:rsid w:val="00793084"/>
    <w:rsid w:val="00793E86"/>
    <w:rsid w:val="00794090"/>
    <w:rsid w:val="007947A7"/>
    <w:rsid w:val="00795598"/>
    <w:rsid w:val="00797336"/>
    <w:rsid w:val="007A1716"/>
    <w:rsid w:val="007A3F35"/>
    <w:rsid w:val="007A56D6"/>
    <w:rsid w:val="007A6158"/>
    <w:rsid w:val="007A6EE7"/>
    <w:rsid w:val="007B0733"/>
    <w:rsid w:val="007B09A8"/>
    <w:rsid w:val="007B10E8"/>
    <w:rsid w:val="007B18BA"/>
    <w:rsid w:val="007B3731"/>
    <w:rsid w:val="007B4D0E"/>
    <w:rsid w:val="007B520B"/>
    <w:rsid w:val="007C053D"/>
    <w:rsid w:val="007C12A0"/>
    <w:rsid w:val="007C16B1"/>
    <w:rsid w:val="007C196E"/>
    <w:rsid w:val="007C2828"/>
    <w:rsid w:val="007C2919"/>
    <w:rsid w:val="007C48AF"/>
    <w:rsid w:val="007C53F9"/>
    <w:rsid w:val="007C5D32"/>
    <w:rsid w:val="007C6012"/>
    <w:rsid w:val="007D0C2E"/>
    <w:rsid w:val="007D0C49"/>
    <w:rsid w:val="007D2B84"/>
    <w:rsid w:val="007D48FD"/>
    <w:rsid w:val="007D7033"/>
    <w:rsid w:val="007E196E"/>
    <w:rsid w:val="007E262E"/>
    <w:rsid w:val="007E2C0C"/>
    <w:rsid w:val="007E32E9"/>
    <w:rsid w:val="007E35BF"/>
    <w:rsid w:val="007E4044"/>
    <w:rsid w:val="007E47F6"/>
    <w:rsid w:val="007E4C40"/>
    <w:rsid w:val="007E4E8B"/>
    <w:rsid w:val="007E66A4"/>
    <w:rsid w:val="007E7517"/>
    <w:rsid w:val="007F1C1E"/>
    <w:rsid w:val="007F269F"/>
    <w:rsid w:val="007F3437"/>
    <w:rsid w:val="007F37F4"/>
    <w:rsid w:val="007F394B"/>
    <w:rsid w:val="007F4E89"/>
    <w:rsid w:val="008054FE"/>
    <w:rsid w:val="00805B2C"/>
    <w:rsid w:val="00806DBB"/>
    <w:rsid w:val="00807AB0"/>
    <w:rsid w:val="00807B9C"/>
    <w:rsid w:val="00810B08"/>
    <w:rsid w:val="00810C6E"/>
    <w:rsid w:val="00812EEE"/>
    <w:rsid w:val="00813000"/>
    <w:rsid w:val="0081308D"/>
    <w:rsid w:val="0081473D"/>
    <w:rsid w:val="00814E23"/>
    <w:rsid w:val="00815470"/>
    <w:rsid w:val="00815E0D"/>
    <w:rsid w:val="008212BE"/>
    <w:rsid w:val="0082461F"/>
    <w:rsid w:val="00825F55"/>
    <w:rsid w:val="00827A0E"/>
    <w:rsid w:val="00831D08"/>
    <w:rsid w:val="008323EF"/>
    <w:rsid w:val="00832408"/>
    <w:rsid w:val="00834232"/>
    <w:rsid w:val="00835653"/>
    <w:rsid w:val="0083597E"/>
    <w:rsid w:val="00835D54"/>
    <w:rsid w:val="0083664A"/>
    <w:rsid w:val="00837B4A"/>
    <w:rsid w:val="0084019B"/>
    <w:rsid w:val="0084102D"/>
    <w:rsid w:val="008424A0"/>
    <w:rsid w:val="008427B7"/>
    <w:rsid w:val="00844BD0"/>
    <w:rsid w:val="00844D26"/>
    <w:rsid w:val="00844F36"/>
    <w:rsid w:val="00845037"/>
    <w:rsid w:val="00845046"/>
    <w:rsid w:val="0084510C"/>
    <w:rsid w:val="0084595A"/>
    <w:rsid w:val="00846501"/>
    <w:rsid w:val="00847B72"/>
    <w:rsid w:val="008501C8"/>
    <w:rsid w:val="00850247"/>
    <w:rsid w:val="008513F6"/>
    <w:rsid w:val="0085154D"/>
    <w:rsid w:val="008521C4"/>
    <w:rsid w:val="008524B3"/>
    <w:rsid w:val="00852B63"/>
    <w:rsid w:val="00855899"/>
    <w:rsid w:val="00855B05"/>
    <w:rsid w:val="0085607A"/>
    <w:rsid w:val="00856488"/>
    <w:rsid w:val="0086235B"/>
    <w:rsid w:val="00862F22"/>
    <w:rsid w:val="00863FDF"/>
    <w:rsid w:val="0086594D"/>
    <w:rsid w:val="00866ACC"/>
    <w:rsid w:val="0086708C"/>
    <w:rsid w:val="00867A28"/>
    <w:rsid w:val="00867C3F"/>
    <w:rsid w:val="0087085A"/>
    <w:rsid w:val="00873485"/>
    <w:rsid w:val="00873F0F"/>
    <w:rsid w:val="008753FC"/>
    <w:rsid w:val="0087664F"/>
    <w:rsid w:val="00877D07"/>
    <w:rsid w:val="008809BF"/>
    <w:rsid w:val="00881A05"/>
    <w:rsid w:val="00881EF7"/>
    <w:rsid w:val="00882362"/>
    <w:rsid w:val="0088316D"/>
    <w:rsid w:val="008831CC"/>
    <w:rsid w:val="00884391"/>
    <w:rsid w:val="00884FF4"/>
    <w:rsid w:val="00885D9F"/>
    <w:rsid w:val="00886B16"/>
    <w:rsid w:val="00886BBB"/>
    <w:rsid w:val="008937A7"/>
    <w:rsid w:val="00895011"/>
    <w:rsid w:val="008958FC"/>
    <w:rsid w:val="008979E3"/>
    <w:rsid w:val="00897A24"/>
    <w:rsid w:val="00897BB1"/>
    <w:rsid w:val="008A0FB1"/>
    <w:rsid w:val="008A3109"/>
    <w:rsid w:val="008A4CB9"/>
    <w:rsid w:val="008A5E62"/>
    <w:rsid w:val="008A667C"/>
    <w:rsid w:val="008A7A41"/>
    <w:rsid w:val="008A7B0E"/>
    <w:rsid w:val="008B02D6"/>
    <w:rsid w:val="008B13B8"/>
    <w:rsid w:val="008B361D"/>
    <w:rsid w:val="008B377A"/>
    <w:rsid w:val="008B5623"/>
    <w:rsid w:val="008B66C9"/>
    <w:rsid w:val="008B6BBE"/>
    <w:rsid w:val="008B6C23"/>
    <w:rsid w:val="008B78DA"/>
    <w:rsid w:val="008C0047"/>
    <w:rsid w:val="008C0C60"/>
    <w:rsid w:val="008C0F1D"/>
    <w:rsid w:val="008C1DFC"/>
    <w:rsid w:val="008C2707"/>
    <w:rsid w:val="008C51D8"/>
    <w:rsid w:val="008C6131"/>
    <w:rsid w:val="008C6C26"/>
    <w:rsid w:val="008D04FD"/>
    <w:rsid w:val="008D1B4A"/>
    <w:rsid w:val="008D2396"/>
    <w:rsid w:val="008D3B66"/>
    <w:rsid w:val="008D3BA1"/>
    <w:rsid w:val="008D45CC"/>
    <w:rsid w:val="008D4901"/>
    <w:rsid w:val="008D4E62"/>
    <w:rsid w:val="008D5245"/>
    <w:rsid w:val="008D532B"/>
    <w:rsid w:val="008D5E4E"/>
    <w:rsid w:val="008D72A5"/>
    <w:rsid w:val="008E036F"/>
    <w:rsid w:val="008E43C9"/>
    <w:rsid w:val="008E47BC"/>
    <w:rsid w:val="008E4DA8"/>
    <w:rsid w:val="008E6BC8"/>
    <w:rsid w:val="008E74C7"/>
    <w:rsid w:val="008E7723"/>
    <w:rsid w:val="008F151C"/>
    <w:rsid w:val="008F1787"/>
    <w:rsid w:val="008F4DF0"/>
    <w:rsid w:val="008F5426"/>
    <w:rsid w:val="008F6C9D"/>
    <w:rsid w:val="008F713C"/>
    <w:rsid w:val="008F72A8"/>
    <w:rsid w:val="00900123"/>
    <w:rsid w:val="00901E67"/>
    <w:rsid w:val="00902476"/>
    <w:rsid w:val="0090273E"/>
    <w:rsid w:val="0090496F"/>
    <w:rsid w:val="009049B1"/>
    <w:rsid w:val="00905A05"/>
    <w:rsid w:val="00906083"/>
    <w:rsid w:val="0091565C"/>
    <w:rsid w:val="00915D31"/>
    <w:rsid w:val="00915D5C"/>
    <w:rsid w:val="00915F83"/>
    <w:rsid w:val="00920C25"/>
    <w:rsid w:val="00922E46"/>
    <w:rsid w:val="00924355"/>
    <w:rsid w:val="0092447F"/>
    <w:rsid w:val="00925252"/>
    <w:rsid w:val="00927484"/>
    <w:rsid w:val="0093083A"/>
    <w:rsid w:val="00930D41"/>
    <w:rsid w:val="00930F36"/>
    <w:rsid w:val="0093101B"/>
    <w:rsid w:val="00932C0C"/>
    <w:rsid w:val="00933B22"/>
    <w:rsid w:val="00933DA9"/>
    <w:rsid w:val="00936C54"/>
    <w:rsid w:val="0093759A"/>
    <w:rsid w:val="00937E83"/>
    <w:rsid w:val="00940427"/>
    <w:rsid w:val="00941EBF"/>
    <w:rsid w:val="009421B1"/>
    <w:rsid w:val="00943646"/>
    <w:rsid w:val="00943D5A"/>
    <w:rsid w:val="00945414"/>
    <w:rsid w:val="00945639"/>
    <w:rsid w:val="009470CE"/>
    <w:rsid w:val="00950566"/>
    <w:rsid w:val="009506EC"/>
    <w:rsid w:val="00950D21"/>
    <w:rsid w:val="009529DD"/>
    <w:rsid w:val="00952B47"/>
    <w:rsid w:val="00952E6C"/>
    <w:rsid w:val="009541D1"/>
    <w:rsid w:val="00954BB7"/>
    <w:rsid w:val="009553CC"/>
    <w:rsid w:val="00955608"/>
    <w:rsid w:val="00955BBA"/>
    <w:rsid w:val="00956584"/>
    <w:rsid w:val="00957D42"/>
    <w:rsid w:val="00957F15"/>
    <w:rsid w:val="00960228"/>
    <w:rsid w:val="00960493"/>
    <w:rsid w:val="009618DB"/>
    <w:rsid w:val="009620A9"/>
    <w:rsid w:val="00962798"/>
    <w:rsid w:val="00964961"/>
    <w:rsid w:val="00964E25"/>
    <w:rsid w:val="0096720F"/>
    <w:rsid w:val="0096782B"/>
    <w:rsid w:val="00967CAA"/>
    <w:rsid w:val="00967CCC"/>
    <w:rsid w:val="009715D9"/>
    <w:rsid w:val="009716A9"/>
    <w:rsid w:val="00972872"/>
    <w:rsid w:val="00973AA4"/>
    <w:rsid w:val="00974237"/>
    <w:rsid w:val="00975394"/>
    <w:rsid w:val="00977A0C"/>
    <w:rsid w:val="00977B25"/>
    <w:rsid w:val="00980818"/>
    <w:rsid w:val="0098149F"/>
    <w:rsid w:val="0098202D"/>
    <w:rsid w:val="00983015"/>
    <w:rsid w:val="009832E2"/>
    <w:rsid w:val="009838A1"/>
    <w:rsid w:val="00983BA5"/>
    <w:rsid w:val="00984426"/>
    <w:rsid w:val="009847F4"/>
    <w:rsid w:val="00986DB0"/>
    <w:rsid w:val="00986FD9"/>
    <w:rsid w:val="0098763F"/>
    <w:rsid w:val="00990107"/>
    <w:rsid w:val="00990BEB"/>
    <w:rsid w:val="00991625"/>
    <w:rsid w:val="0099213A"/>
    <w:rsid w:val="00994024"/>
    <w:rsid w:val="009942A5"/>
    <w:rsid w:val="009A0DC3"/>
    <w:rsid w:val="009A167A"/>
    <w:rsid w:val="009A19ED"/>
    <w:rsid w:val="009A1E4D"/>
    <w:rsid w:val="009A2BB5"/>
    <w:rsid w:val="009A38BD"/>
    <w:rsid w:val="009A39A3"/>
    <w:rsid w:val="009A4B16"/>
    <w:rsid w:val="009A5810"/>
    <w:rsid w:val="009A7642"/>
    <w:rsid w:val="009B040B"/>
    <w:rsid w:val="009B1F1E"/>
    <w:rsid w:val="009B1F67"/>
    <w:rsid w:val="009B229D"/>
    <w:rsid w:val="009B2419"/>
    <w:rsid w:val="009B570F"/>
    <w:rsid w:val="009B61C5"/>
    <w:rsid w:val="009B6687"/>
    <w:rsid w:val="009B736D"/>
    <w:rsid w:val="009C08FA"/>
    <w:rsid w:val="009C0F79"/>
    <w:rsid w:val="009C2625"/>
    <w:rsid w:val="009C2B19"/>
    <w:rsid w:val="009C3A3B"/>
    <w:rsid w:val="009C5458"/>
    <w:rsid w:val="009C683B"/>
    <w:rsid w:val="009C7571"/>
    <w:rsid w:val="009D0DC4"/>
    <w:rsid w:val="009D0FE7"/>
    <w:rsid w:val="009D22EE"/>
    <w:rsid w:val="009D2A7E"/>
    <w:rsid w:val="009D317D"/>
    <w:rsid w:val="009D32BE"/>
    <w:rsid w:val="009D36AF"/>
    <w:rsid w:val="009D3975"/>
    <w:rsid w:val="009D463A"/>
    <w:rsid w:val="009D4F6D"/>
    <w:rsid w:val="009D54B5"/>
    <w:rsid w:val="009D54C8"/>
    <w:rsid w:val="009D57CD"/>
    <w:rsid w:val="009D7B37"/>
    <w:rsid w:val="009E0C9C"/>
    <w:rsid w:val="009E1003"/>
    <w:rsid w:val="009E1CCC"/>
    <w:rsid w:val="009E2B1F"/>
    <w:rsid w:val="009E3F70"/>
    <w:rsid w:val="009E442D"/>
    <w:rsid w:val="009E4742"/>
    <w:rsid w:val="009E62EF"/>
    <w:rsid w:val="009E79B4"/>
    <w:rsid w:val="009F0B64"/>
    <w:rsid w:val="009F3608"/>
    <w:rsid w:val="009F36F4"/>
    <w:rsid w:val="009F375E"/>
    <w:rsid w:val="009F46A1"/>
    <w:rsid w:val="009F64E0"/>
    <w:rsid w:val="009F7601"/>
    <w:rsid w:val="009F7F39"/>
    <w:rsid w:val="00A00B66"/>
    <w:rsid w:val="00A01401"/>
    <w:rsid w:val="00A01701"/>
    <w:rsid w:val="00A026F5"/>
    <w:rsid w:val="00A03246"/>
    <w:rsid w:val="00A04414"/>
    <w:rsid w:val="00A049EC"/>
    <w:rsid w:val="00A04D3A"/>
    <w:rsid w:val="00A055AB"/>
    <w:rsid w:val="00A0610F"/>
    <w:rsid w:val="00A07128"/>
    <w:rsid w:val="00A132F8"/>
    <w:rsid w:val="00A14EB9"/>
    <w:rsid w:val="00A14EEA"/>
    <w:rsid w:val="00A15880"/>
    <w:rsid w:val="00A15F51"/>
    <w:rsid w:val="00A166DA"/>
    <w:rsid w:val="00A16D8C"/>
    <w:rsid w:val="00A17A3C"/>
    <w:rsid w:val="00A2226B"/>
    <w:rsid w:val="00A22F08"/>
    <w:rsid w:val="00A2309C"/>
    <w:rsid w:val="00A23BE7"/>
    <w:rsid w:val="00A241EE"/>
    <w:rsid w:val="00A2454C"/>
    <w:rsid w:val="00A265DE"/>
    <w:rsid w:val="00A2748C"/>
    <w:rsid w:val="00A27A21"/>
    <w:rsid w:val="00A30403"/>
    <w:rsid w:val="00A30A7F"/>
    <w:rsid w:val="00A30C2B"/>
    <w:rsid w:val="00A33417"/>
    <w:rsid w:val="00A33B53"/>
    <w:rsid w:val="00A34B70"/>
    <w:rsid w:val="00A35CE5"/>
    <w:rsid w:val="00A37E3F"/>
    <w:rsid w:val="00A407EF"/>
    <w:rsid w:val="00A43451"/>
    <w:rsid w:val="00A43ED6"/>
    <w:rsid w:val="00A45E65"/>
    <w:rsid w:val="00A46ED7"/>
    <w:rsid w:val="00A516BD"/>
    <w:rsid w:val="00A51F5D"/>
    <w:rsid w:val="00A525DF"/>
    <w:rsid w:val="00A53330"/>
    <w:rsid w:val="00A534D0"/>
    <w:rsid w:val="00A55150"/>
    <w:rsid w:val="00A56C91"/>
    <w:rsid w:val="00A56CED"/>
    <w:rsid w:val="00A6146C"/>
    <w:rsid w:val="00A61695"/>
    <w:rsid w:val="00A6347F"/>
    <w:rsid w:val="00A64AE9"/>
    <w:rsid w:val="00A67203"/>
    <w:rsid w:val="00A705D7"/>
    <w:rsid w:val="00A706AC"/>
    <w:rsid w:val="00A719AD"/>
    <w:rsid w:val="00A72325"/>
    <w:rsid w:val="00A72D60"/>
    <w:rsid w:val="00A72FA9"/>
    <w:rsid w:val="00A75584"/>
    <w:rsid w:val="00A76679"/>
    <w:rsid w:val="00A768D9"/>
    <w:rsid w:val="00A77F65"/>
    <w:rsid w:val="00A8058B"/>
    <w:rsid w:val="00A8116F"/>
    <w:rsid w:val="00A817D8"/>
    <w:rsid w:val="00A81FD1"/>
    <w:rsid w:val="00A82184"/>
    <w:rsid w:val="00A82E3E"/>
    <w:rsid w:val="00A84162"/>
    <w:rsid w:val="00A84C4E"/>
    <w:rsid w:val="00A860E1"/>
    <w:rsid w:val="00A86BF2"/>
    <w:rsid w:val="00A877B7"/>
    <w:rsid w:val="00A90045"/>
    <w:rsid w:val="00A90112"/>
    <w:rsid w:val="00A91030"/>
    <w:rsid w:val="00A92D2F"/>
    <w:rsid w:val="00A969BA"/>
    <w:rsid w:val="00A970EB"/>
    <w:rsid w:val="00AA05E1"/>
    <w:rsid w:val="00AA0C9D"/>
    <w:rsid w:val="00AA1F3B"/>
    <w:rsid w:val="00AA2401"/>
    <w:rsid w:val="00AA2FF9"/>
    <w:rsid w:val="00AA351E"/>
    <w:rsid w:val="00AA3DA6"/>
    <w:rsid w:val="00AA4990"/>
    <w:rsid w:val="00AA5FD7"/>
    <w:rsid w:val="00AA6DE9"/>
    <w:rsid w:val="00AA753F"/>
    <w:rsid w:val="00AB33CA"/>
    <w:rsid w:val="00AB3DDA"/>
    <w:rsid w:val="00AB4A24"/>
    <w:rsid w:val="00AB54C5"/>
    <w:rsid w:val="00AB5675"/>
    <w:rsid w:val="00AB6A40"/>
    <w:rsid w:val="00AC08EF"/>
    <w:rsid w:val="00AC2346"/>
    <w:rsid w:val="00AC27B8"/>
    <w:rsid w:val="00AC2A4C"/>
    <w:rsid w:val="00AC3662"/>
    <w:rsid w:val="00AC4B0C"/>
    <w:rsid w:val="00AD0329"/>
    <w:rsid w:val="00AD1A91"/>
    <w:rsid w:val="00AD5320"/>
    <w:rsid w:val="00AD6157"/>
    <w:rsid w:val="00AD66B4"/>
    <w:rsid w:val="00AD7034"/>
    <w:rsid w:val="00AD70A2"/>
    <w:rsid w:val="00AD70FA"/>
    <w:rsid w:val="00AE0DC7"/>
    <w:rsid w:val="00AE10F6"/>
    <w:rsid w:val="00AE1399"/>
    <w:rsid w:val="00AE2F7A"/>
    <w:rsid w:val="00AE398F"/>
    <w:rsid w:val="00AE3F89"/>
    <w:rsid w:val="00AE5B49"/>
    <w:rsid w:val="00AE7DDE"/>
    <w:rsid w:val="00AF1FB8"/>
    <w:rsid w:val="00AF31D3"/>
    <w:rsid w:val="00AF35E5"/>
    <w:rsid w:val="00AF35F7"/>
    <w:rsid w:val="00AF5453"/>
    <w:rsid w:val="00AF597B"/>
    <w:rsid w:val="00AF7C40"/>
    <w:rsid w:val="00B00397"/>
    <w:rsid w:val="00B00837"/>
    <w:rsid w:val="00B028CE"/>
    <w:rsid w:val="00B02AA5"/>
    <w:rsid w:val="00B03E6E"/>
    <w:rsid w:val="00B054DD"/>
    <w:rsid w:val="00B064C9"/>
    <w:rsid w:val="00B064FC"/>
    <w:rsid w:val="00B07E2C"/>
    <w:rsid w:val="00B11305"/>
    <w:rsid w:val="00B11FAA"/>
    <w:rsid w:val="00B12429"/>
    <w:rsid w:val="00B124B8"/>
    <w:rsid w:val="00B15618"/>
    <w:rsid w:val="00B15B5E"/>
    <w:rsid w:val="00B17151"/>
    <w:rsid w:val="00B177E9"/>
    <w:rsid w:val="00B17CAB"/>
    <w:rsid w:val="00B20685"/>
    <w:rsid w:val="00B20E1F"/>
    <w:rsid w:val="00B2232C"/>
    <w:rsid w:val="00B22616"/>
    <w:rsid w:val="00B2465A"/>
    <w:rsid w:val="00B2757D"/>
    <w:rsid w:val="00B326FA"/>
    <w:rsid w:val="00B327D1"/>
    <w:rsid w:val="00B33714"/>
    <w:rsid w:val="00B351AD"/>
    <w:rsid w:val="00B35504"/>
    <w:rsid w:val="00B3651D"/>
    <w:rsid w:val="00B36E5C"/>
    <w:rsid w:val="00B41F05"/>
    <w:rsid w:val="00B42242"/>
    <w:rsid w:val="00B42AA5"/>
    <w:rsid w:val="00B4359A"/>
    <w:rsid w:val="00B439CC"/>
    <w:rsid w:val="00B452E4"/>
    <w:rsid w:val="00B47530"/>
    <w:rsid w:val="00B506BE"/>
    <w:rsid w:val="00B55365"/>
    <w:rsid w:val="00B558FB"/>
    <w:rsid w:val="00B559DB"/>
    <w:rsid w:val="00B55E4F"/>
    <w:rsid w:val="00B56193"/>
    <w:rsid w:val="00B5668D"/>
    <w:rsid w:val="00B60179"/>
    <w:rsid w:val="00B60271"/>
    <w:rsid w:val="00B61148"/>
    <w:rsid w:val="00B6425D"/>
    <w:rsid w:val="00B6474D"/>
    <w:rsid w:val="00B64A40"/>
    <w:rsid w:val="00B64C5C"/>
    <w:rsid w:val="00B6558C"/>
    <w:rsid w:val="00B65D27"/>
    <w:rsid w:val="00B67FA7"/>
    <w:rsid w:val="00B70B46"/>
    <w:rsid w:val="00B711E1"/>
    <w:rsid w:val="00B737C8"/>
    <w:rsid w:val="00B76400"/>
    <w:rsid w:val="00B778E7"/>
    <w:rsid w:val="00B80695"/>
    <w:rsid w:val="00B81899"/>
    <w:rsid w:val="00B82074"/>
    <w:rsid w:val="00B83877"/>
    <w:rsid w:val="00B843E8"/>
    <w:rsid w:val="00B85B2B"/>
    <w:rsid w:val="00B85F81"/>
    <w:rsid w:val="00B86254"/>
    <w:rsid w:val="00B862A8"/>
    <w:rsid w:val="00B86FC2"/>
    <w:rsid w:val="00B90508"/>
    <w:rsid w:val="00B90749"/>
    <w:rsid w:val="00B92496"/>
    <w:rsid w:val="00B92690"/>
    <w:rsid w:val="00B9350E"/>
    <w:rsid w:val="00B93623"/>
    <w:rsid w:val="00B9587E"/>
    <w:rsid w:val="00B95D17"/>
    <w:rsid w:val="00B979D6"/>
    <w:rsid w:val="00B97EDA"/>
    <w:rsid w:val="00BA3253"/>
    <w:rsid w:val="00BA42B2"/>
    <w:rsid w:val="00BA4C2B"/>
    <w:rsid w:val="00BA4D3C"/>
    <w:rsid w:val="00BA550C"/>
    <w:rsid w:val="00BA687E"/>
    <w:rsid w:val="00BA7726"/>
    <w:rsid w:val="00BA77B4"/>
    <w:rsid w:val="00BB0D88"/>
    <w:rsid w:val="00BB4139"/>
    <w:rsid w:val="00BB5E23"/>
    <w:rsid w:val="00BC0535"/>
    <w:rsid w:val="00BC3589"/>
    <w:rsid w:val="00BC3AD7"/>
    <w:rsid w:val="00BC3E08"/>
    <w:rsid w:val="00BC45F5"/>
    <w:rsid w:val="00BC6984"/>
    <w:rsid w:val="00BC6D96"/>
    <w:rsid w:val="00BC7691"/>
    <w:rsid w:val="00BD162C"/>
    <w:rsid w:val="00BD1D02"/>
    <w:rsid w:val="00BD2055"/>
    <w:rsid w:val="00BD25CB"/>
    <w:rsid w:val="00BD3874"/>
    <w:rsid w:val="00BD4017"/>
    <w:rsid w:val="00BD4CA3"/>
    <w:rsid w:val="00BD5044"/>
    <w:rsid w:val="00BD6072"/>
    <w:rsid w:val="00BD6D10"/>
    <w:rsid w:val="00BD7894"/>
    <w:rsid w:val="00BD7BB6"/>
    <w:rsid w:val="00BE08C8"/>
    <w:rsid w:val="00BE28AF"/>
    <w:rsid w:val="00BE3256"/>
    <w:rsid w:val="00BE364B"/>
    <w:rsid w:val="00BE3DB2"/>
    <w:rsid w:val="00BE4372"/>
    <w:rsid w:val="00BE57A3"/>
    <w:rsid w:val="00BE6793"/>
    <w:rsid w:val="00BE6BA8"/>
    <w:rsid w:val="00BF3AF0"/>
    <w:rsid w:val="00BF3CA0"/>
    <w:rsid w:val="00BF4A03"/>
    <w:rsid w:val="00BF5000"/>
    <w:rsid w:val="00C025DB"/>
    <w:rsid w:val="00C04028"/>
    <w:rsid w:val="00C043BC"/>
    <w:rsid w:val="00C0487F"/>
    <w:rsid w:val="00C05696"/>
    <w:rsid w:val="00C07031"/>
    <w:rsid w:val="00C0725B"/>
    <w:rsid w:val="00C07B57"/>
    <w:rsid w:val="00C10680"/>
    <w:rsid w:val="00C1109F"/>
    <w:rsid w:val="00C1237A"/>
    <w:rsid w:val="00C12F0A"/>
    <w:rsid w:val="00C17268"/>
    <w:rsid w:val="00C22D9E"/>
    <w:rsid w:val="00C260CF"/>
    <w:rsid w:val="00C26AE3"/>
    <w:rsid w:val="00C271AE"/>
    <w:rsid w:val="00C305C6"/>
    <w:rsid w:val="00C32DD3"/>
    <w:rsid w:val="00C34CF9"/>
    <w:rsid w:val="00C40D8F"/>
    <w:rsid w:val="00C4153C"/>
    <w:rsid w:val="00C435F3"/>
    <w:rsid w:val="00C43F72"/>
    <w:rsid w:val="00C44546"/>
    <w:rsid w:val="00C449ED"/>
    <w:rsid w:val="00C44B72"/>
    <w:rsid w:val="00C46C11"/>
    <w:rsid w:val="00C4794B"/>
    <w:rsid w:val="00C47E2C"/>
    <w:rsid w:val="00C50761"/>
    <w:rsid w:val="00C50767"/>
    <w:rsid w:val="00C51E63"/>
    <w:rsid w:val="00C53905"/>
    <w:rsid w:val="00C54E54"/>
    <w:rsid w:val="00C55812"/>
    <w:rsid w:val="00C55FFA"/>
    <w:rsid w:val="00C566A5"/>
    <w:rsid w:val="00C601A8"/>
    <w:rsid w:val="00C6044A"/>
    <w:rsid w:val="00C608B7"/>
    <w:rsid w:val="00C6151C"/>
    <w:rsid w:val="00C64222"/>
    <w:rsid w:val="00C6520E"/>
    <w:rsid w:val="00C6602E"/>
    <w:rsid w:val="00C6773D"/>
    <w:rsid w:val="00C72BBF"/>
    <w:rsid w:val="00C72FA9"/>
    <w:rsid w:val="00C74166"/>
    <w:rsid w:val="00C7466C"/>
    <w:rsid w:val="00C7482C"/>
    <w:rsid w:val="00C80440"/>
    <w:rsid w:val="00C804B6"/>
    <w:rsid w:val="00C817C9"/>
    <w:rsid w:val="00C81E11"/>
    <w:rsid w:val="00C8362B"/>
    <w:rsid w:val="00C83D55"/>
    <w:rsid w:val="00C846C6"/>
    <w:rsid w:val="00C8740E"/>
    <w:rsid w:val="00C87C38"/>
    <w:rsid w:val="00C912D9"/>
    <w:rsid w:val="00C91E63"/>
    <w:rsid w:val="00C93127"/>
    <w:rsid w:val="00C9420F"/>
    <w:rsid w:val="00C9492F"/>
    <w:rsid w:val="00C94C39"/>
    <w:rsid w:val="00C97DD1"/>
    <w:rsid w:val="00CA0178"/>
    <w:rsid w:val="00CA0D53"/>
    <w:rsid w:val="00CA1059"/>
    <w:rsid w:val="00CA2E2D"/>
    <w:rsid w:val="00CA45B7"/>
    <w:rsid w:val="00CA4610"/>
    <w:rsid w:val="00CA5D2C"/>
    <w:rsid w:val="00CA5F15"/>
    <w:rsid w:val="00CA6500"/>
    <w:rsid w:val="00CA70DF"/>
    <w:rsid w:val="00CA7664"/>
    <w:rsid w:val="00CA7B10"/>
    <w:rsid w:val="00CB1AB0"/>
    <w:rsid w:val="00CB1C31"/>
    <w:rsid w:val="00CB3267"/>
    <w:rsid w:val="00CB33D5"/>
    <w:rsid w:val="00CB40D2"/>
    <w:rsid w:val="00CB7292"/>
    <w:rsid w:val="00CC0026"/>
    <w:rsid w:val="00CC0AE3"/>
    <w:rsid w:val="00CC1231"/>
    <w:rsid w:val="00CC1897"/>
    <w:rsid w:val="00CC2017"/>
    <w:rsid w:val="00CC20E7"/>
    <w:rsid w:val="00CC45D0"/>
    <w:rsid w:val="00CC551D"/>
    <w:rsid w:val="00CC7622"/>
    <w:rsid w:val="00CD0D3A"/>
    <w:rsid w:val="00CD172A"/>
    <w:rsid w:val="00CD1952"/>
    <w:rsid w:val="00CD287D"/>
    <w:rsid w:val="00CD31CF"/>
    <w:rsid w:val="00CD3C4B"/>
    <w:rsid w:val="00CD598D"/>
    <w:rsid w:val="00CD6F1F"/>
    <w:rsid w:val="00CD785D"/>
    <w:rsid w:val="00CE04E6"/>
    <w:rsid w:val="00CE0A55"/>
    <w:rsid w:val="00CE0C78"/>
    <w:rsid w:val="00CE1654"/>
    <w:rsid w:val="00CE2F21"/>
    <w:rsid w:val="00CE326F"/>
    <w:rsid w:val="00CE53EB"/>
    <w:rsid w:val="00CE68D5"/>
    <w:rsid w:val="00CE6ACD"/>
    <w:rsid w:val="00CF0378"/>
    <w:rsid w:val="00CF086A"/>
    <w:rsid w:val="00CF13D6"/>
    <w:rsid w:val="00CF20D8"/>
    <w:rsid w:val="00CF215B"/>
    <w:rsid w:val="00CF2FEF"/>
    <w:rsid w:val="00CF3B96"/>
    <w:rsid w:val="00CF61DA"/>
    <w:rsid w:val="00CF71CF"/>
    <w:rsid w:val="00CF7C1D"/>
    <w:rsid w:val="00D01638"/>
    <w:rsid w:val="00D01CAE"/>
    <w:rsid w:val="00D01D80"/>
    <w:rsid w:val="00D05E0D"/>
    <w:rsid w:val="00D0645A"/>
    <w:rsid w:val="00D07437"/>
    <w:rsid w:val="00D07A6C"/>
    <w:rsid w:val="00D07E57"/>
    <w:rsid w:val="00D143B2"/>
    <w:rsid w:val="00D149EC"/>
    <w:rsid w:val="00D14FAE"/>
    <w:rsid w:val="00D15243"/>
    <w:rsid w:val="00D1672B"/>
    <w:rsid w:val="00D17668"/>
    <w:rsid w:val="00D20EAF"/>
    <w:rsid w:val="00D22780"/>
    <w:rsid w:val="00D23602"/>
    <w:rsid w:val="00D2416A"/>
    <w:rsid w:val="00D251BA"/>
    <w:rsid w:val="00D316FC"/>
    <w:rsid w:val="00D31C71"/>
    <w:rsid w:val="00D33D15"/>
    <w:rsid w:val="00D33F0F"/>
    <w:rsid w:val="00D34E15"/>
    <w:rsid w:val="00D36C5C"/>
    <w:rsid w:val="00D37807"/>
    <w:rsid w:val="00D37D64"/>
    <w:rsid w:val="00D41EDB"/>
    <w:rsid w:val="00D42240"/>
    <w:rsid w:val="00D427B7"/>
    <w:rsid w:val="00D42B6F"/>
    <w:rsid w:val="00D46197"/>
    <w:rsid w:val="00D47412"/>
    <w:rsid w:val="00D50AAC"/>
    <w:rsid w:val="00D50BF9"/>
    <w:rsid w:val="00D50EEC"/>
    <w:rsid w:val="00D51BEE"/>
    <w:rsid w:val="00D52490"/>
    <w:rsid w:val="00D54265"/>
    <w:rsid w:val="00D55484"/>
    <w:rsid w:val="00D55815"/>
    <w:rsid w:val="00D57982"/>
    <w:rsid w:val="00D61B6A"/>
    <w:rsid w:val="00D61BBC"/>
    <w:rsid w:val="00D61F1E"/>
    <w:rsid w:val="00D626A5"/>
    <w:rsid w:val="00D70176"/>
    <w:rsid w:val="00D705F5"/>
    <w:rsid w:val="00D70916"/>
    <w:rsid w:val="00D73179"/>
    <w:rsid w:val="00D733F5"/>
    <w:rsid w:val="00D74023"/>
    <w:rsid w:val="00D74025"/>
    <w:rsid w:val="00D74D37"/>
    <w:rsid w:val="00D7702B"/>
    <w:rsid w:val="00D8060D"/>
    <w:rsid w:val="00D80E14"/>
    <w:rsid w:val="00D810AF"/>
    <w:rsid w:val="00D827A5"/>
    <w:rsid w:val="00D829A3"/>
    <w:rsid w:val="00D834FA"/>
    <w:rsid w:val="00D83576"/>
    <w:rsid w:val="00D83B5E"/>
    <w:rsid w:val="00D84FA2"/>
    <w:rsid w:val="00D85C2F"/>
    <w:rsid w:val="00D877A4"/>
    <w:rsid w:val="00D9144F"/>
    <w:rsid w:val="00D9162B"/>
    <w:rsid w:val="00D916F5"/>
    <w:rsid w:val="00D91A37"/>
    <w:rsid w:val="00D91EC4"/>
    <w:rsid w:val="00D92C13"/>
    <w:rsid w:val="00D94664"/>
    <w:rsid w:val="00D94E65"/>
    <w:rsid w:val="00DA0E65"/>
    <w:rsid w:val="00DA1D9F"/>
    <w:rsid w:val="00DA289C"/>
    <w:rsid w:val="00DA3F29"/>
    <w:rsid w:val="00DA4BEC"/>
    <w:rsid w:val="00DA4EF0"/>
    <w:rsid w:val="00DA57A0"/>
    <w:rsid w:val="00DB2353"/>
    <w:rsid w:val="00DB59FC"/>
    <w:rsid w:val="00DB612F"/>
    <w:rsid w:val="00DB68D9"/>
    <w:rsid w:val="00DB6905"/>
    <w:rsid w:val="00DC0446"/>
    <w:rsid w:val="00DC0FC0"/>
    <w:rsid w:val="00DC2253"/>
    <w:rsid w:val="00DC24BC"/>
    <w:rsid w:val="00DC292B"/>
    <w:rsid w:val="00DC2C11"/>
    <w:rsid w:val="00DC2CC1"/>
    <w:rsid w:val="00DC3FDB"/>
    <w:rsid w:val="00DC467F"/>
    <w:rsid w:val="00DC5720"/>
    <w:rsid w:val="00DC5788"/>
    <w:rsid w:val="00DC72F9"/>
    <w:rsid w:val="00DC7E43"/>
    <w:rsid w:val="00DC7F54"/>
    <w:rsid w:val="00DD0879"/>
    <w:rsid w:val="00DD0A86"/>
    <w:rsid w:val="00DD127D"/>
    <w:rsid w:val="00DD22E8"/>
    <w:rsid w:val="00DD444A"/>
    <w:rsid w:val="00DD452B"/>
    <w:rsid w:val="00DD4DD3"/>
    <w:rsid w:val="00DD6553"/>
    <w:rsid w:val="00DE0284"/>
    <w:rsid w:val="00DE315F"/>
    <w:rsid w:val="00DE38B4"/>
    <w:rsid w:val="00DE3DB4"/>
    <w:rsid w:val="00DE4475"/>
    <w:rsid w:val="00DE530B"/>
    <w:rsid w:val="00DE5BD3"/>
    <w:rsid w:val="00DE6094"/>
    <w:rsid w:val="00DE60B3"/>
    <w:rsid w:val="00DE6D21"/>
    <w:rsid w:val="00DE7DAB"/>
    <w:rsid w:val="00DF10C3"/>
    <w:rsid w:val="00DF1761"/>
    <w:rsid w:val="00DF3BAC"/>
    <w:rsid w:val="00DF3F98"/>
    <w:rsid w:val="00DF4359"/>
    <w:rsid w:val="00DF5874"/>
    <w:rsid w:val="00DF69DF"/>
    <w:rsid w:val="00DF788F"/>
    <w:rsid w:val="00E00054"/>
    <w:rsid w:val="00E00688"/>
    <w:rsid w:val="00E00B01"/>
    <w:rsid w:val="00E02CA0"/>
    <w:rsid w:val="00E03890"/>
    <w:rsid w:val="00E039DB"/>
    <w:rsid w:val="00E04D8D"/>
    <w:rsid w:val="00E05C27"/>
    <w:rsid w:val="00E06193"/>
    <w:rsid w:val="00E06326"/>
    <w:rsid w:val="00E06551"/>
    <w:rsid w:val="00E0668A"/>
    <w:rsid w:val="00E06E96"/>
    <w:rsid w:val="00E07EF2"/>
    <w:rsid w:val="00E119F2"/>
    <w:rsid w:val="00E128AA"/>
    <w:rsid w:val="00E15FD6"/>
    <w:rsid w:val="00E16672"/>
    <w:rsid w:val="00E207E6"/>
    <w:rsid w:val="00E20EB6"/>
    <w:rsid w:val="00E21269"/>
    <w:rsid w:val="00E2224C"/>
    <w:rsid w:val="00E223FD"/>
    <w:rsid w:val="00E2381A"/>
    <w:rsid w:val="00E250F9"/>
    <w:rsid w:val="00E255E8"/>
    <w:rsid w:val="00E30A8A"/>
    <w:rsid w:val="00E311D1"/>
    <w:rsid w:val="00E31928"/>
    <w:rsid w:val="00E32D13"/>
    <w:rsid w:val="00E34BE4"/>
    <w:rsid w:val="00E3586F"/>
    <w:rsid w:val="00E35971"/>
    <w:rsid w:val="00E36410"/>
    <w:rsid w:val="00E40405"/>
    <w:rsid w:val="00E41450"/>
    <w:rsid w:val="00E433A8"/>
    <w:rsid w:val="00E43558"/>
    <w:rsid w:val="00E44936"/>
    <w:rsid w:val="00E45567"/>
    <w:rsid w:val="00E4595D"/>
    <w:rsid w:val="00E47F76"/>
    <w:rsid w:val="00E50477"/>
    <w:rsid w:val="00E50E30"/>
    <w:rsid w:val="00E51B2B"/>
    <w:rsid w:val="00E521E1"/>
    <w:rsid w:val="00E52CB0"/>
    <w:rsid w:val="00E52D22"/>
    <w:rsid w:val="00E545CF"/>
    <w:rsid w:val="00E563FC"/>
    <w:rsid w:val="00E614B3"/>
    <w:rsid w:val="00E62D74"/>
    <w:rsid w:val="00E637A8"/>
    <w:rsid w:val="00E659BB"/>
    <w:rsid w:val="00E65FB5"/>
    <w:rsid w:val="00E660E8"/>
    <w:rsid w:val="00E661AA"/>
    <w:rsid w:val="00E66EA5"/>
    <w:rsid w:val="00E70E45"/>
    <w:rsid w:val="00E714A9"/>
    <w:rsid w:val="00E7230B"/>
    <w:rsid w:val="00E72B6E"/>
    <w:rsid w:val="00E72B77"/>
    <w:rsid w:val="00E72BBE"/>
    <w:rsid w:val="00E72C1B"/>
    <w:rsid w:val="00E72DBE"/>
    <w:rsid w:val="00E73062"/>
    <w:rsid w:val="00E73559"/>
    <w:rsid w:val="00E7456F"/>
    <w:rsid w:val="00E750C9"/>
    <w:rsid w:val="00E761CB"/>
    <w:rsid w:val="00E77176"/>
    <w:rsid w:val="00E77928"/>
    <w:rsid w:val="00E77929"/>
    <w:rsid w:val="00E807E7"/>
    <w:rsid w:val="00E8265D"/>
    <w:rsid w:val="00E82795"/>
    <w:rsid w:val="00E828DC"/>
    <w:rsid w:val="00E84369"/>
    <w:rsid w:val="00E90601"/>
    <w:rsid w:val="00E90999"/>
    <w:rsid w:val="00E90CE6"/>
    <w:rsid w:val="00E912A6"/>
    <w:rsid w:val="00E9257F"/>
    <w:rsid w:val="00E92C46"/>
    <w:rsid w:val="00E95266"/>
    <w:rsid w:val="00E96498"/>
    <w:rsid w:val="00E96A3A"/>
    <w:rsid w:val="00E9708A"/>
    <w:rsid w:val="00EA136B"/>
    <w:rsid w:val="00EA2249"/>
    <w:rsid w:val="00EA2E4F"/>
    <w:rsid w:val="00EA318D"/>
    <w:rsid w:val="00EA44ED"/>
    <w:rsid w:val="00EA5EE1"/>
    <w:rsid w:val="00EA7500"/>
    <w:rsid w:val="00EA77E3"/>
    <w:rsid w:val="00EA7F41"/>
    <w:rsid w:val="00EB0CCB"/>
    <w:rsid w:val="00EB18A2"/>
    <w:rsid w:val="00EB39EE"/>
    <w:rsid w:val="00EB61C2"/>
    <w:rsid w:val="00EC129F"/>
    <w:rsid w:val="00EC1D0B"/>
    <w:rsid w:val="00EC3E8B"/>
    <w:rsid w:val="00EC4342"/>
    <w:rsid w:val="00EC4519"/>
    <w:rsid w:val="00EC633E"/>
    <w:rsid w:val="00EC6936"/>
    <w:rsid w:val="00EC77F2"/>
    <w:rsid w:val="00EC7F20"/>
    <w:rsid w:val="00ED0C42"/>
    <w:rsid w:val="00ED1367"/>
    <w:rsid w:val="00ED1DA2"/>
    <w:rsid w:val="00ED5421"/>
    <w:rsid w:val="00ED5F4D"/>
    <w:rsid w:val="00EE24C0"/>
    <w:rsid w:val="00EE48AA"/>
    <w:rsid w:val="00EE5405"/>
    <w:rsid w:val="00EE5710"/>
    <w:rsid w:val="00EE6850"/>
    <w:rsid w:val="00EE7C6F"/>
    <w:rsid w:val="00EF04ED"/>
    <w:rsid w:val="00EF2FF4"/>
    <w:rsid w:val="00EF3D75"/>
    <w:rsid w:val="00EF43FD"/>
    <w:rsid w:val="00EF4BCF"/>
    <w:rsid w:val="00F0080E"/>
    <w:rsid w:val="00F010D8"/>
    <w:rsid w:val="00F07236"/>
    <w:rsid w:val="00F0753D"/>
    <w:rsid w:val="00F079C4"/>
    <w:rsid w:val="00F103E6"/>
    <w:rsid w:val="00F114D7"/>
    <w:rsid w:val="00F1269D"/>
    <w:rsid w:val="00F147A2"/>
    <w:rsid w:val="00F14C31"/>
    <w:rsid w:val="00F15947"/>
    <w:rsid w:val="00F16338"/>
    <w:rsid w:val="00F16D1C"/>
    <w:rsid w:val="00F1787F"/>
    <w:rsid w:val="00F17C2B"/>
    <w:rsid w:val="00F2009B"/>
    <w:rsid w:val="00F211C3"/>
    <w:rsid w:val="00F2192E"/>
    <w:rsid w:val="00F219AF"/>
    <w:rsid w:val="00F21B82"/>
    <w:rsid w:val="00F21E6C"/>
    <w:rsid w:val="00F22A95"/>
    <w:rsid w:val="00F2417A"/>
    <w:rsid w:val="00F307AA"/>
    <w:rsid w:val="00F30C4B"/>
    <w:rsid w:val="00F3180C"/>
    <w:rsid w:val="00F3180E"/>
    <w:rsid w:val="00F339D1"/>
    <w:rsid w:val="00F3415D"/>
    <w:rsid w:val="00F342DA"/>
    <w:rsid w:val="00F35B6E"/>
    <w:rsid w:val="00F36B18"/>
    <w:rsid w:val="00F3720E"/>
    <w:rsid w:val="00F37315"/>
    <w:rsid w:val="00F41292"/>
    <w:rsid w:val="00F41E2B"/>
    <w:rsid w:val="00F431A0"/>
    <w:rsid w:val="00F433DB"/>
    <w:rsid w:val="00F46962"/>
    <w:rsid w:val="00F47693"/>
    <w:rsid w:val="00F4789F"/>
    <w:rsid w:val="00F50DD0"/>
    <w:rsid w:val="00F50E31"/>
    <w:rsid w:val="00F510CE"/>
    <w:rsid w:val="00F519AF"/>
    <w:rsid w:val="00F525DF"/>
    <w:rsid w:val="00F54ADF"/>
    <w:rsid w:val="00F551CE"/>
    <w:rsid w:val="00F55486"/>
    <w:rsid w:val="00F55B77"/>
    <w:rsid w:val="00F5609C"/>
    <w:rsid w:val="00F5750B"/>
    <w:rsid w:val="00F613EB"/>
    <w:rsid w:val="00F617B6"/>
    <w:rsid w:val="00F61DD4"/>
    <w:rsid w:val="00F620A3"/>
    <w:rsid w:val="00F631DC"/>
    <w:rsid w:val="00F654BF"/>
    <w:rsid w:val="00F65CC9"/>
    <w:rsid w:val="00F67430"/>
    <w:rsid w:val="00F67C34"/>
    <w:rsid w:val="00F67D3C"/>
    <w:rsid w:val="00F67F77"/>
    <w:rsid w:val="00F7164A"/>
    <w:rsid w:val="00F71971"/>
    <w:rsid w:val="00F74436"/>
    <w:rsid w:val="00F75BF3"/>
    <w:rsid w:val="00F76B20"/>
    <w:rsid w:val="00F77538"/>
    <w:rsid w:val="00F80152"/>
    <w:rsid w:val="00F80B94"/>
    <w:rsid w:val="00F80FB7"/>
    <w:rsid w:val="00F817C2"/>
    <w:rsid w:val="00F81ABB"/>
    <w:rsid w:val="00F82E94"/>
    <w:rsid w:val="00F84273"/>
    <w:rsid w:val="00F852A9"/>
    <w:rsid w:val="00F860E7"/>
    <w:rsid w:val="00F86162"/>
    <w:rsid w:val="00F87730"/>
    <w:rsid w:val="00F91BBD"/>
    <w:rsid w:val="00F91FBB"/>
    <w:rsid w:val="00F94545"/>
    <w:rsid w:val="00F94776"/>
    <w:rsid w:val="00F94C4D"/>
    <w:rsid w:val="00F97A6C"/>
    <w:rsid w:val="00FA0610"/>
    <w:rsid w:val="00FA0F44"/>
    <w:rsid w:val="00FA1FDC"/>
    <w:rsid w:val="00FA2E85"/>
    <w:rsid w:val="00FA3CFC"/>
    <w:rsid w:val="00FA53E1"/>
    <w:rsid w:val="00FA56BB"/>
    <w:rsid w:val="00FA6FC1"/>
    <w:rsid w:val="00FA7D13"/>
    <w:rsid w:val="00FB0A03"/>
    <w:rsid w:val="00FB0AA9"/>
    <w:rsid w:val="00FB16BB"/>
    <w:rsid w:val="00FB1984"/>
    <w:rsid w:val="00FB2400"/>
    <w:rsid w:val="00FB2C70"/>
    <w:rsid w:val="00FB52FA"/>
    <w:rsid w:val="00FB5932"/>
    <w:rsid w:val="00FB7148"/>
    <w:rsid w:val="00FC1355"/>
    <w:rsid w:val="00FC3070"/>
    <w:rsid w:val="00FC4B96"/>
    <w:rsid w:val="00FC4CA7"/>
    <w:rsid w:val="00FC554C"/>
    <w:rsid w:val="00FC6137"/>
    <w:rsid w:val="00FC681A"/>
    <w:rsid w:val="00FD07F8"/>
    <w:rsid w:val="00FD4103"/>
    <w:rsid w:val="00FD4240"/>
    <w:rsid w:val="00FD48F2"/>
    <w:rsid w:val="00FD49F3"/>
    <w:rsid w:val="00FD5F80"/>
    <w:rsid w:val="00FE08D3"/>
    <w:rsid w:val="00FE0941"/>
    <w:rsid w:val="00FE0C49"/>
    <w:rsid w:val="00FE257D"/>
    <w:rsid w:val="00FE4B41"/>
    <w:rsid w:val="00FF3625"/>
    <w:rsid w:val="00FF3E00"/>
    <w:rsid w:val="00FF40A9"/>
    <w:rsid w:val="00FF7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420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AD0329"/>
    <w:rPr>
      <w:rFonts w:ascii="Arial" w:eastAsia="Times New Roman" w:hAnsi="Arial"/>
      <w:b/>
      <w:szCs w:val="24"/>
      <w:lang w:eastAsia="en-US"/>
    </w:rPr>
  </w:style>
  <w:style w:type="character" w:customStyle="1" w:styleId="TACChar">
    <w:name w:val="TAC Char"/>
    <w:link w:val="TAC"/>
    <w:rsid w:val="007E47F6"/>
    <w:rPr>
      <w:rFonts w:ascii="Arial" w:eastAsia="Times New Roman" w:hAnsi="Arial"/>
      <w:sz w:val="18"/>
      <w:lang w:val="en-GB" w:eastAsia="en-GB"/>
    </w:rPr>
  </w:style>
  <w:style w:type="character" w:customStyle="1" w:styleId="TAHCar">
    <w:name w:val="TAH Car"/>
    <w:link w:val="TAH"/>
    <w:rsid w:val="007E47F6"/>
    <w:rPr>
      <w:rFonts w:ascii="Arial" w:eastAsia="Times New Roman" w:hAnsi="Arial"/>
      <w:b/>
      <w:sz w:val="18"/>
      <w:lang w:val="en-GB" w:eastAsia="en-GB"/>
    </w:rPr>
  </w:style>
  <w:style w:type="paragraph" w:customStyle="1" w:styleId="TAN">
    <w:name w:val="TAN"/>
    <w:basedOn w:val="a"/>
    <w:link w:val="TANChar"/>
    <w:rsid w:val="007E47F6"/>
    <w:pPr>
      <w:keepNext/>
      <w:keepLines/>
      <w:overflowPunct w:val="0"/>
      <w:autoSpaceDE w:val="0"/>
      <w:autoSpaceDN w:val="0"/>
      <w:adjustRightInd w:val="0"/>
      <w:ind w:left="851" w:hanging="851"/>
      <w:textAlignment w:val="baseline"/>
    </w:pPr>
    <w:rPr>
      <w:rFonts w:ascii="Arial" w:hAnsi="Arial"/>
      <w:sz w:val="18"/>
      <w:szCs w:val="20"/>
      <w:lang w:val="en-GB" w:eastAsia="x-none"/>
    </w:rPr>
  </w:style>
  <w:style w:type="character" w:customStyle="1" w:styleId="TANChar">
    <w:name w:val="TAN Char"/>
    <w:basedOn w:val="a1"/>
    <w:link w:val="TAN"/>
    <w:rsid w:val="007E47F6"/>
    <w:rPr>
      <w:rFonts w:ascii="Arial" w:eastAsia="Times New Roman" w:hAnsi="Arial"/>
      <w:sz w:val="18"/>
      <w:lang w:val="en-GB" w:eastAsia="x-none"/>
    </w:rPr>
  </w:style>
  <w:style w:type="paragraph" w:customStyle="1" w:styleId="LGTdoc1">
    <w:name w:val="LGTdoc_제목1"/>
    <w:basedOn w:val="a"/>
    <w:rsid w:val="007947A7"/>
    <w:pPr>
      <w:adjustRightInd w:val="0"/>
      <w:snapToGrid w:val="0"/>
      <w:spacing w:beforeLines="50" w:after="100" w:afterAutospacing="1"/>
      <w:jc w:val="both"/>
    </w:pPr>
    <w:rPr>
      <w:rFonts w:eastAsia="Batang"/>
      <w:b/>
      <w:snapToGrid w:val="0"/>
      <w:sz w:val="28"/>
      <w:szCs w:val="20"/>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AD0329"/>
    <w:rPr>
      <w:rFonts w:ascii="Arial" w:eastAsia="Times New Roman" w:hAnsi="Arial"/>
      <w:b/>
      <w:szCs w:val="24"/>
      <w:lang w:eastAsia="en-US"/>
    </w:rPr>
  </w:style>
  <w:style w:type="character" w:customStyle="1" w:styleId="TACChar">
    <w:name w:val="TAC Char"/>
    <w:link w:val="TAC"/>
    <w:rsid w:val="007E47F6"/>
    <w:rPr>
      <w:rFonts w:ascii="Arial" w:eastAsia="Times New Roman" w:hAnsi="Arial"/>
      <w:sz w:val="18"/>
      <w:lang w:val="en-GB" w:eastAsia="en-GB"/>
    </w:rPr>
  </w:style>
  <w:style w:type="character" w:customStyle="1" w:styleId="TAHCar">
    <w:name w:val="TAH Car"/>
    <w:link w:val="TAH"/>
    <w:rsid w:val="007E47F6"/>
    <w:rPr>
      <w:rFonts w:ascii="Arial" w:eastAsia="Times New Roman" w:hAnsi="Arial"/>
      <w:b/>
      <w:sz w:val="18"/>
      <w:lang w:val="en-GB" w:eastAsia="en-GB"/>
    </w:rPr>
  </w:style>
  <w:style w:type="paragraph" w:customStyle="1" w:styleId="TAN">
    <w:name w:val="TAN"/>
    <w:basedOn w:val="a"/>
    <w:link w:val="TANChar"/>
    <w:rsid w:val="007E47F6"/>
    <w:pPr>
      <w:keepNext/>
      <w:keepLines/>
      <w:overflowPunct w:val="0"/>
      <w:autoSpaceDE w:val="0"/>
      <w:autoSpaceDN w:val="0"/>
      <w:adjustRightInd w:val="0"/>
      <w:ind w:left="851" w:hanging="851"/>
      <w:textAlignment w:val="baseline"/>
    </w:pPr>
    <w:rPr>
      <w:rFonts w:ascii="Arial" w:hAnsi="Arial"/>
      <w:sz w:val="18"/>
      <w:szCs w:val="20"/>
      <w:lang w:val="en-GB" w:eastAsia="x-none"/>
    </w:rPr>
  </w:style>
  <w:style w:type="character" w:customStyle="1" w:styleId="TANChar">
    <w:name w:val="TAN Char"/>
    <w:basedOn w:val="a1"/>
    <w:link w:val="TAN"/>
    <w:rsid w:val="007E47F6"/>
    <w:rPr>
      <w:rFonts w:ascii="Arial" w:eastAsia="Times New Roman" w:hAnsi="Arial"/>
      <w:sz w:val="18"/>
      <w:lang w:val="en-GB" w:eastAsia="x-none"/>
    </w:rPr>
  </w:style>
  <w:style w:type="paragraph" w:customStyle="1" w:styleId="LGTdoc1">
    <w:name w:val="LGTdoc_제목1"/>
    <w:basedOn w:val="a"/>
    <w:rsid w:val="007947A7"/>
    <w:pPr>
      <w:adjustRightInd w:val="0"/>
      <w:snapToGrid w:val="0"/>
      <w:spacing w:beforeLines="50" w:after="100" w:afterAutospacing="1"/>
      <w:jc w:val="both"/>
    </w:pPr>
    <w:rPr>
      <w:rFonts w:eastAsia="Batang"/>
      <w:b/>
      <w:snapToGrid w:val="0"/>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1227663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92560465">
      <w:bodyDiv w:val="1"/>
      <w:marLeft w:val="0"/>
      <w:marRight w:val="0"/>
      <w:marTop w:val="0"/>
      <w:marBottom w:val="0"/>
      <w:divBdr>
        <w:top w:val="none" w:sz="0" w:space="0" w:color="auto"/>
        <w:left w:val="none" w:sz="0" w:space="0" w:color="auto"/>
        <w:bottom w:val="none" w:sz="0" w:space="0" w:color="auto"/>
        <w:right w:val="none" w:sz="0" w:space="0" w:color="auto"/>
      </w:divBdr>
      <w:divsChild>
        <w:div w:id="163594059">
          <w:marLeft w:val="850"/>
          <w:marRight w:val="0"/>
          <w:marTop w:val="0"/>
          <w:marBottom w:val="0"/>
          <w:divBdr>
            <w:top w:val="none" w:sz="0" w:space="0" w:color="auto"/>
            <w:left w:val="none" w:sz="0" w:space="0" w:color="auto"/>
            <w:bottom w:val="none" w:sz="0" w:space="0" w:color="auto"/>
            <w:right w:val="none" w:sz="0" w:space="0" w:color="auto"/>
          </w:divBdr>
        </w:div>
        <w:div w:id="1946229964">
          <w:marLeft w:val="1699"/>
          <w:marRight w:val="0"/>
          <w:marTop w:val="0"/>
          <w:marBottom w:val="0"/>
          <w:divBdr>
            <w:top w:val="none" w:sz="0" w:space="0" w:color="auto"/>
            <w:left w:val="none" w:sz="0" w:space="0" w:color="auto"/>
            <w:bottom w:val="none" w:sz="0" w:space="0" w:color="auto"/>
            <w:right w:val="none" w:sz="0" w:space="0" w:color="auto"/>
          </w:divBdr>
        </w:div>
        <w:div w:id="1696496798">
          <w:marLeft w:val="2261"/>
          <w:marRight w:val="0"/>
          <w:marTop w:val="0"/>
          <w:marBottom w:val="0"/>
          <w:divBdr>
            <w:top w:val="none" w:sz="0" w:space="0" w:color="auto"/>
            <w:left w:val="none" w:sz="0" w:space="0" w:color="auto"/>
            <w:bottom w:val="none" w:sz="0" w:space="0" w:color="auto"/>
            <w:right w:val="none" w:sz="0" w:space="0" w:color="auto"/>
          </w:divBdr>
        </w:div>
        <w:div w:id="1348097698">
          <w:marLeft w:val="3197"/>
          <w:marRight w:val="0"/>
          <w:marTop w:val="0"/>
          <w:marBottom w:val="0"/>
          <w:divBdr>
            <w:top w:val="none" w:sz="0" w:space="0" w:color="auto"/>
            <w:left w:val="none" w:sz="0" w:space="0" w:color="auto"/>
            <w:bottom w:val="none" w:sz="0" w:space="0" w:color="auto"/>
            <w:right w:val="none" w:sz="0" w:space="0" w:color="auto"/>
          </w:divBdr>
        </w:div>
        <w:div w:id="1778207510">
          <w:marLeft w:val="2261"/>
          <w:marRight w:val="0"/>
          <w:marTop w:val="0"/>
          <w:marBottom w:val="0"/>
          <w:divBdr>
            <w:top w:val="none" w:sz="0" w:space="0" w:color="auto"/>
            <w:left w:val="none" w:sz="0" w:space="0" w:color="auto"/>
            <w:bottom w:val="none" w:sz="0" w:space="0" w:color="auto"/>
            <w:right w:val="none" w:sz="0" w:space="0" w:color="auto"/>
          </w:divBdr>
        </w:div>
        <w:div w:id="154882644">
          <w:marLeft w:val="3197"/>
          <w:marRight w:val="0"/>
          <w:marTop w:val="0"/>
          <w:marBottom w:val="0"/>
          <w:divBdr>
            <w:top w:val="none" w:sz="0" w:space="0" w:color="auto"/>
            <w:left w:val="none" w:sz="0" w:space="0" w:color="auto"/>
            <w:bottom w:val="none" w:sz="0" w:space="0" w:color="auto"/>
            <w:right w:val="none" w:sz="0" w:space="0" w:color="auto"/>
          </w:divBdr>
        </w:div>
        <w:div w:id="746849560">
          <w:marLeft w:val="1685"/>
          <w:marRight w:val="0"/>
          <w:marTop w:val="0"/>
          <w:marBottom w:val="0"/>
          <w:divBdr>
            <w:top w:val="none" w:sz="0" w:space="0" w:color="auto"/>
            <w:left w:val="none" w:sz="0" w:space="0" w:color="auto"/>
            <w:bottom w:val="none" w:sz="0" w:space="0" w:color="auto"/>
            <w:right w:val="none" w:sz="0" w:space="0" w:color="auto"/>
          </w:divBdr>
        </w:div>
        <w:div w:id="708650210">
          <w:marLeft w:val="2261"/>
          <w:marRight w:val="0"/>
          <w:marTop w:val="0"/>
          <w:marBottom w:val="0"/>
          <w:divBdr>
            <w:top w:val="none" w:sz="0" w:space="0" w:color="auto"/>
            <w:left w:val="none" w:sz="0" w:space="0" w:color="auto"/>
            <w:bottom w:val="none" w:sz="0" w:space="0" w:color="auto"/>
            <w:right w:val="none" w:sz="0" w:space="0" w:color="auto"/>
          </w:divBdr>
        </w:div>
        <w:div w:id="889074145">
          <w:marLeft w:val="2261"/>
          <w:marRight w:val="0"/>
          <w:marTop w:val="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79138493">
      <w:bodyDiv w:val="1"/>
      <w:marLeft w:val="0"/>
      <w:marRight w:val="0"/>
      <w:marTop w:val="0"/>
      <w:marBottom w:val="0"/>
      <w:divBdr>
        <w:top w:val="none" w:sz="0" w:space="0" w:color="auto"/>
        <w:left w:val="none" w:sz="0" w:space="0" w:color="auto"/>
        <w:bottom w:val="none" w:sz="0" w:space="0" w:color="auto"/>
        <w:right w:val="none" w:sz="0" w:space="0" w:color="auto"/>
      </w:divBdr>
      <w:divsChild>
        <w:div w:id="71051055">
          <w:marLeft w:val="850"/>
          <w:marRight w:val="0"/>
          <w:marTop w:val="0"/>
          <w:marBottom w:val="0"/>
          <w:divBdr>
            <w:top w:val="none" w:sz="0" w:space="0" w:color="auto"/>
            <w:left w:val="none" w:sz="0" w:space="0" w:color="auto"/>
            <w:bottom w:val="none" w:sz="0" w:space="0" w:color="auto"/>
            <w:right w:val="none" w:sz="0" w:space="0" w:color="auto"/>
          </w:divBdr>
        </w:div>
        <w:div w:id="1261986542">
          <w:marLeft w:val="1526"/>
          <w:marRight w:val="0"/>
          <w:marTop w:val="0"/>
          <w:marBottom w:val="0"/>
          <w:divBdr>
            <w:top w:val="none" w:sz="0" w:space="0" w:color="auto"/>
            <w:left w:val="none" w:sz="0" w:space="0" w:color="auto"/>
            <w:bottom w:val="none" w:sz="0" w:space="0" w:color="auto"/>
            <w:right w:val="none" w:sz="0" w:space="0" w:color="auto"/>
          </w:divBdr>
        </w:div>
        <w:div w:id="2009408828">
          <w:marLeft w:val="1526"/>
          <w:marRight w:val="0"/>
          <w:marTop w:val="0"/>
          <w:marBottom w:val="0"/>
          <w:divBdr>
            <w:top w:val="none" w:sz="0" w:space="0" w:color="auto"/>
            <w:left w:val="none" w:sz="0" w:space="0" w:color="auto"/>
            <w:bottom w:val="none" w:sz="0" w:space="0" w:color="auto"/>
            <w:right w:val="none" w:sz="0" w:space="0" w:color="auto"/>
          </w:divBdr>
        </w:div>
        <w:div w:id="1160080121">
          <w:marLeft w:val="2160"/>
          <w:marRight w:val="0"/>
          <w:marTop w:val="0"/>
          <w:marBottom w:val="0"/>
          <w:divBdr>
            <w:top w:val="none" w:sz="0" w:space="0" w:color="auto"/>
            <w:left w:val="none" w:sz="0" w:space="0" w:color="auto"/>
            <w:bottom w:val="none" w:sz="0" w:space="0" w:color="auto"/>
            <w:right w:val="none" w:sz="0" w:space="0" w:color="auto"/>
          </w:divBdr>
        </w:div>
        <w:div w:id="1262178420">
          <w:marLeft w:val="2160"/>
          <w:marRight w:val="0"/>
          <w:marTop w:val="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3965797">
      <w:bodyDiv w:val="1"/>
      <w:marLeft w:val="0"/>
      <w:marRight w:val="0"/>
      <w:marTop w:val="0"/>
      <w:marBottom w:val="0"/>
      <w:divBdr>
        <w:top w:val="none" w:sz="0" w:space="0" w:color="auto"/>
        <w:left w:val="none" w:sz="0" w:space="0" w:color="auto"/>
        <w:bottom w:val="none" w:sz="0" w:space="0" w:color="auto"/>
        <w:right w:val="none" w:sz="0" w:space="0" w:color="auto"/>
      </w:divBdr>
      <w:divsChild>
        <w:div w:id="672799024">
          <w:marLeft w:val="850"/>
          <w:marRight w:val="0"/>
          <w:marTop w:val="0"/>
          <w:marBottom w:val="0"/>
          <w:divBdr>
            <w:top w:val="none" w:sz="0" w:space="0" w:color="auto"/>
            <w:left w:val="none" w:sz="0" w:space="0" w:color="auto"/>
            <w:bottom w:val="none" w:sz="0" w:space="0" w:color="auto"/>
            <w:right w:val="none" w:sz="0" w:space="0" w:color="auto"/>
          </w:divBdr>
        </w:div>
        <w:div w:id="513689866">
          <w:marLeft w:val="2290"/>
          <w:marRight w:val="0"/>
          <w:marTop w:val="0"/>
          <w:marBottom w:val="0"/>
          <w:divBdr>
            <w:top w:val="none" w:sz="0" w:space="0" w:color="auto"/>
            <w:left w:val="none" w:sz="0" w:space="0" w:color="auto"/>
            <w:bottom w:val="none" w:sz="0" w:space="0" w:color="auto"/>
            <w:right w:val="none" w:sz="0" w:space="0" w:color="auto"/>
          </w:divBdr>
        </w:div>
        <w:div w:id="209877955">
          <w:marLeft w:val="2290"/>
          <w:marRight w:val="0"/>
          <w:marTop w:val="0"/>
          <w:marBottom w:val="0"/>
          <w:divBdr>
            <w:top w:val="none" w:sz="0" w:space="0" w:color="auto"/>
            <w:left w:val="none" w:sz="0" w:space="0" w:color="auto"/>
            <w:bottom w:val="none" w:sz="0" w:space="0" w:color="auto"/>
            <w:right w:val="none" w:sz="0" w:space="0" w:color="auto"/>
          </w:divBdr>
        </w:div>
        <w:div w:id="238491633">
          <w:marLeft w:val="2419"/>
          <w:marRight w:val="0"/>
          <w:marTop w:val="0"/>
          <w:marBottom w:val="0"/>
          <w:divBdr>
            <w:top w:val="none" w:sz="0" w:space="0" w:color="auto"/>
            <w:left w:val="none" w:sz="0" w:space="0" w:color="auto"/>
            <w:bottom w:val="none" w:sz="0" w:space="0" w:color="auto"/>
            <w:right w:val="none" w:sz="0" w:space="0" w:color="auto"/>
          </w:divBdr>
        </w:div>
        <w:div w:id="1248811756">
          <w:marLeft w:val="850"/>
          <w:marRight w:val="0"/>
          <w:marTop w:val="0"/>
          <w:marBottom w:val="0"/>
          <w:divBdr>
            <w:top w:val="none" w:sz="0" w:space="0" w:color="auto"/>
            <w:left w:val="none" w:sz="0" w:space="0" w:color="auto"/>
            <w:bottom w:val="none" w:sz="0" w:space="0" w:color="auto"/>
            <w:right w:val="none" w:sz="0" w:space="0" w:color="auto"/>
          </w:divBdr>
        </w:div>
        <w:div w:id="2085570092">
          <w:marLeft w:val="1483"/>
          <w:marRight w:val="0"/>
          <w:marTop w:val="0"/>
          <w:marBottom w:val="0"/>
          <w:divBdr>
            <w:top w:val="none" w:sz="0" w:space="0" w:color="auto"/>
            <w:left w:val="none" w:sz="0" w:space="0" w:color="auto"/>
            <w:bottom w:val="none" w:sz="0" w:space="0" w:color="auto"/>
            <w:right w:val="none" w:sz="0" w:space="0" w:color="auto"/>
          </w:divBdr>
        </w:div>
        <w:div w:id="1260455666">
          <w:marLeft w:val="1483"/>
          <w:marRight w:val="0"/>
          <w:marTop w:val="0"/>
          <w:marBottom w:val="0"/>
          <w:divBdr>
            <w:top w:val="none" w:sz="0" w:space="0" w:color="auto"/>
            <w:left w:val="none" w:sz="0" w:space="0" w:color="auto"/>
            <w:bottom w:val="none" w:sz="0" w:space="0" w:color="auto"/>
            <w:right w:val="none" w:sz="0" w:space="0" w:color="auto"/>
          </w:divBdr>
        </w:div>
        <w:div w:id="885726769">
          <w:marLeft w:val="1483"/>
          <w:marRight w:val="0"/>
          <w:marTop w:val="0"/>
          <w:marBottom w:val="0"/>
          <w:divBdr>
            <w:top w:val="none" w:sz="0" w:space="0" w:color="auto"/>
            <w:left w:val="none" w:sz="0" w:space="0" w:color="auto"/>
            <w:bottom w:val="none" w:sz="0" w:space="0" w:color="auto"/>
            <w:right w:val="none" w:sz="0" w:space="0" w:color="auto"/>
          </w:divBdr>
        </w:div>
        <w:div w:id="2095317065">
          <w:marLeft w:val="850"/>
          <w:marRight w:val="0"/>
          <w:marTop w:val="0"/>
          <w:marBottom w:val="0"/>
          <w:divBdr>
            <w:top w:val="none" w:sz="0" w:space="0" w:color="auto"/>
            <w:left w:val="none" w:sz="0" w:space="0" w:color="auto"/>
            <w:bottom w:val="none" w:sz="0" w:space="0" w:color="auto"/>
            <w:right w:val="none" w:sz="0" w:space="0" w:color="auto"/>
          </w:divBdr>
        </w:div>
        <w:div w:id="374700730">
          <w:marLeft w:val="1483"/>
          <w:marRight w:val="0"/>
          <w:marTop w:val="0"/>
          <w:marBottom w:val="0"/>
          <w:divBdr>
            <w:top w:val="none" w:sz="0" w:space="0" w:color="auto"/>
            <w:left w:val="none" w:sz="0" w:space="0" w:color="auto"/>
            <w:bottom w:val="none" w:sz="0" w:space="0" w:color="auto"/>
            <w:right w:val="none" w:sz="0" w:space="0" w:color="auto"/>
          </w:divBdr>
        </w:div>
        <w:div w:id="385644577">
          <w:marLeft w:val="1483"/>
          <w:marRight w:val="0"/>
          <w:marTop w:val="0"/>
          <w:marBottom w:val="0"/>
          <w:divBdr>
            <w:top w:val="none" w:sz="0" w:space="0" w:color="auto"/>
            <w:left w:val="none" w:sz="0" w:space="0" w:color="auto"/>
            <w:bottom w:val="none" w:sz="0" w:space="0" w:color="auto"/>
            <w:right w:val="none" w:sz="0" w:space="0" w:color="auto"/>
          </w:divBdr>
        </w:div>
        <w:div w:id="1215049298">
          <w:marLeft w:val="1483"/>
          <w:marRight w:val="0"/>
          <w:marTop w:val="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4852763">
      <w:bodyDiv w:val="1"/>
      <w:marLeft w:val="0"/>
      <w:marRight w:val="0"/>
      <w:marTop w:val="0"/>
      <w:marBottom w:val="0"/>
      <w:divBdr>
        <w:top w:val="none" w:sz="0" w:space="0" w:color="auto"/>
        <w:left w:val="none" w:sz="0" w:space="0" w:color="auto"/>
        <w:bottom w:val="none" w:sz="0" w:space="0" w:color="auto"/>
        <w:right w:val="none" w:sz="0" w:space="0" w:color="auto"/>
      </w:divBdr>
      <w:divsChild>
        <w:div w:id="1163857738">
          <w:marLeft w:val="1699"/>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323068">
      <w:bodyDiv w:val="1"/>
      <w:marLeft w:val="0"/>
      <w:marRight w:val="0"/>
      <w:marTop w:val="0"/>
      <w:marBottom w:val="0"/>
      <w:divBdr>
        <w:top w:val="none" w:sz="0" w:space="0" w:color="auto"/>
        <w:left w:val="none" w:sz="0" w:space="0" w:color="auto"/>
        <w:bottom w:val="none" w:sz="0" w:space="0" w:color="auto"/>
        <w:right w:val="none" w:sz="0" w:space="0" w:color="auto"/>
      </w:divBdr>
      <w:divsChild>
        <w:div w:id="1837725493">
          <w:marLeft w:val="850"/>
          <w:marRight w:val="0"/>
          <w:marTop w:val="0"/>
          <w:marBottom w:val="0"/>
          <w:divBdr>
            <w:top w:val="none" w:sz="0" w:space="0" w:color="auto"/>
            <w:left w:val="none" w:sz="0" w:space="0" w:color="auto"/>
            <w:bottom w:val="none" w:sz="0" w:space="0" w:color="auto"/>
            <w:right w:val="none" w:sz="0" w:space="0" w:color="auto"/>
          </w:divBdr>
        </w:div>
        <w:div w:id="1348287164">
          <w:marLeft w:val="1526"/>
          <w:marRight w:val="0"/>
          <w:marTop w:val="0"/>
          <w:marBottom w:val="0"/>
          <w:divBdr>
            <w:top w:val="none" w:sz="0" w:space="0" w:color="auto"/>
            <w:left w:val="none" w:sz="0" w:space="0" w:color="auto"/>
            <w:bottom w:val="none" w:sz="0" w:space="0" w:color="auto"/>
            <w:right w:val="none" w:sz="0" w:space="0" w:color="auto"/>
          </w:divBdr>
        </w:div>
        <w:div w:id="734544653">
          <w:marLeft w:val="2160"/>
          <w:marRight w:val="0"/>
          <w:marTop w:val="0"/>
          <w:marBottom w:val="0"/>
          <w:divBdr>
            <w:top w:val="none" w:sz="0" w:space="0" w:color="auto"/>
            <w:left w:val="none" w:sz="0" w:space="0" w:color="auto"/>
            <w:bottom w:val="none" w:sz="0" w:space="0" w:color="auto"/>
            <w:right w:val="none" w:sz="0" w:space="0" w:color="auto"/>
          </w:divBdr>
        </w:div>
        <w:div w:id="541214856">
          <w:marLeft w:val="2160"/>
          <w:marRight w:val="0"/>
          <w:marTop w:val="0"/>
          <w:marBottom w:val="0"/>
          <w:divBdr>
            <w:top w:val="none" w:sz="0" w:space="0" w:color="auto"/>
            <w:left w:val="none" w:sz="0" w:space="0" w:color="auto"/>
            <w:bottom w:val="none" w:sz="0" w:space="0" w:color="auto"/>
            <w:right w:val="none" w:sz="0" w:space="0" w:color="auto"/>
          </w:divBdr>
        </w:div>
        <w:div w:id="1880897596">
          <w:marLeft w:val="2160"/>
          <w:marRight w:val="0"/>
          <w:marTop w:val="0"/>
          <w:marBottom w:val="0"/>
          <w:divBdr>
            <w:top w:val="none" w:sz="0" w:space="0" w:color="auto"/>
            <w:left w:val="none" w:sz="0" w:space="0" w:color="auto"/>
            <w:bottom w:val="none" w:sz="0" w:space="0" w:color="auto"/>
            <w:right w:val="none" w:sz="0" w:space="0" w:color="auto"/>
          </w:divBdr>
        </w:div>
        <w:div w:id="1819573188">
          <w:marLeft w:val="2160"/>
          <w:marRight w:val="0"/>
          <w:marTop w:val="0"/>
          <w:marBottom w:val="0"/>
          <w:divBdr>
            <w:top w:val="none" w:sz="0" w:space="0" w:color="auto"/>
            <w:left w:val="none" w:sz="0" w:space="0" w:color="auto"/>
            <w:bottom w:val="none" w:sz="0" w:space="0" w:color="auto"/>
            <w:right w:val="none" w:sz="0" w:space="0" w:color="auto"/>
          </w:divBdr>
        </w:div>
      </w:divsChild>
    </w:div>
    <w:div w:id="682440788">
      <w:bodyDiv w:val="1"/>
      <w:marLeft w:val="0"/>
      <w:marRight w:val="0"/>
      <w:marTop w:val="0"/>
      <w:marBottom w:val="0"/>
      <w:divBdr>
        <w:top w:val="none" w:sz="0" w:space="0" w:color="auto"/>
        <w:left w:val="none" w:sz="0" w:space="0" w:color="auto"/>
        <w:bottom w:val="none" w:sz="0" w:space="0" w:color="auto"/>
        <w:right w:val="none" w:sz="0" w:space="0" w:color="auto"/>
      </w:divBdr>
    </w:div>
    <w:div w:id="684481053">
      <w:bodyDiv w:val="1"/>
      <w:marLeft w:val="0"/>
      <w:marRight w:val="0"/>
      <w:marTop w:val="0"/>
      <w:marBottom w:val="0"/>
      <w:divBdr>
        <w:top w:val="none" w:sz="0" w:space="0" w:color="auto"/>
        <w:left w:val="none" w:sz="0" w:space="0" w:color="auto"/>
        <w:bottom w:val="none" w:sz="0" w:space="0" w:color="auto"/>
        <w:right w:val="none" w:sz="0" w:space="0" w:color="auto"/>
      </w:divBdr>
      <w:divsChild>
        <w:div w:id="2116779913">
          <w:marLeft w:val="850"/>
          <w:marRight w:val="0"/>
          <w:marTop w:val="0"/>
          <w:marBottom w:val="0"/>
          <w:divBdr>
            <w:top w:val="none" w:sz="0" w:space="0" w:color="auto"/>
            <w:left w:val="none" w:sz="0" w:space="0" w:color="auto"/>
            <w:bottom w:val="none" w:sz="0" w:space="0" w:color="auto"/>
            <w:right w:val="none" w:sz="0" w:space="0" w:color="auto"/>
          </w:divBdr>
        </w:div>
        <w:div w:id="1323968948">
          <w:marLeft w:val="1699"/>
          <w:marRight w:val="0"/>
          <w:marTop w:val="0"/>
          <w:marBottom w:val="0"/>
          <w:divBdr>
            <w:top w:val="none" w:sz="0" w:space="0" w:color="auto"/>
            <w:left w:val="none" w:sz="0" w:space="0" w:color="auto"/>
            <w:bottom w:val="none" w:sz="0" w:space="0" w:color="auto"/>
            <w:right w:val="none" w:sz="0" w:space="0" w:color="auto"/>
          </w:divBdr>
        </w:div>
        <w:div w:id="192495708">
          <w:marLeft w:val="2261"/>
          <w:marRight w:val="0"/>
          <w:marTop w:val="0"/>
          <w:marBottom w:val="0"/>
          <w:divBdr>
            <w:top w:val="none" w:sz="0" w:space="0" w:color="auto"/>
            <w:left w:val="none" w:sz="0" w:space="0" w:color="auto"/>
            <w:bottom w:val="none" w:sz="0" w:space="0" w:color="auto"/>
            <w:right w:val="none" w:sz="0" w:space="0" w:color="auto"/>
          </w:divBdr>
        </w:div>
        <w:div w:id="835875327">
          <w:marLeft w:val="3197"/>
          <w:marRight w:val="0"/>
          <w:marTop w:val="0"/>
          <w:marBottom w:val="0"/>
          <w:divBdr>
            <w:top w:val="none" w:sz="0" w:space="0" w:color="auto"/>
            <w:left w:val="none" w:sz="0" w:space="0" w:color="auto"/>
            <w:bottom w:val="none" w:sz="0" w:space="0" w:color="auto"/>
            <w:right w:val="none" w:sz="0" w:space="0" w:color="auto"/>
          </w:divBdr>
        </w:div>
        <w:div w:id="1392388300">
          <w:marLeft w:val="2261"/>
          <w:marRight w:val="0"/>
          <w:marTop w:val="0"/>
          <w:marBottom w:val="0"/>
          <w:divBdr>
            <w:top w:val="none" w:sz="0" w:space="0" w:color="auto"/>
            <w:left w:val="none" w:sz="0" w:space="0" w:color="auto"/>
            <w:bottom w:val="none" w:sz="0" w:space="0" w:color="auto"/>
            <w:right w:val="none" w:sz="0" w:space="0" w:color="auto"/>
          </w:divBdr>
        </w:div>
        <w:div w:id="2107843364">
          <w:marLeft w:val="3197"/>
          <w:marRight w:val="0"/>
          <w:marTop w:val="0"/>
          <w:marBottom w:val="0"/>
          <w:divBdr>
            <w:top w:val="none" w:sz="0" w:space="0" w:color="auto"/>
            <w:left w:val="none" w:sz="0" w:space="0" w:color="auto"/>
            <w:bottom w:val="none" w:sz="0" w:space="0" w:color="auto"/>
            <w:right w:val="none" w:sz="0" w:space="0" w:color="auto"/>
          </w:divBdr>
        </w:div>
        <w:div w:id="1741634055">
          <w:marLeft w:val="1685"/>
          <w:marRight w:val="0"/>
          <w:marTop w:val="0"/>
          <w:marBottom w:val="0"/>
          <w:divBdr>
            <w:top w:val="none" w:sz="0" w:space="0" w:color="auto"/>
            <w:left w:val="none" w:sz="0" w:space="0" w:color="auto"/>
            <w:bottom w:val="none" w:sz="0" w:space="0" w:color="auto"/>
            <w:right w:val="none" w:sz="0" w:space="0" w:color="auto"/>
          </w:divBdr>
        </w:div>
        <w:div w:id="2109813964">
          <w:marLeft w:val="2261"/>
          <w:marRight w:val="0"/>
          <w:marTop w:val="0"/>
          <w:marBottom w:val="0"/>
          <w:divBdr>
            <w:top w:val="none" w:sz="0" w:space="0" w:color="auto"/>
            <w:left w:val="none" w:sz="0" w:space="0" w:color="auto"/>
            <w:bottom w:val="none" w:sz="0" w:space="0" w:color="auto"/>
            <w:right w:val="none" w:sz="0" w:space="0" w:color="auto"/>
          </w:divBdr>
        </w:div>
        <w:div w:id="709955072">
          <w:marLeft w:val="2261"/>
          <w:marRight w:val="0"/>
          <w:marTop w:val="0"/>
          <w:marBottom w:val="0"/>
          <w:divBdr>
            <w:top w:val="none" w:sz="0" w:space="0" w:color="auto"/>
            <w:left w:val="none" w:sz="0" w:space="0" w:color="auto"/>
            <w:bottom w:val="none" w:sz="0" w:space="0" w:color="auto"/>
            <w:right w:val="none" w:sz="0" w:space="0" w:color="auto"/>
          </w:divBdr>
        </w:div>
      </w:divsChild>
    </w:div>
    <w:div w:id="692802293">
      <w:bodyDiv w:val="1"/>
      <w:marLeft w:val="0"/>
      <w:marRight w:val="0"/>
      <w:marTop w:val="0"/>
      <w:marBottom w:val="0"/>
      <w:divBdr>
        <w:top w:val="none" w:sz="0" w:space="0" w:color="auto"/>
        <w:left w:val="none" w:sz="0" w:space="0" w:color="auto"/>
        <w:bottom w:val="none" w:sz="0" w:space="0" w:color="auto"/>
        <w:right w:val="none" w:sz="0" w:space="0" w:color="auto"/>
      </w:divBdr>
      <w:divsChild>
        <w:div w:id="1913848980">
          <w:marLeft w:val="1354"/>
          <w:marRight w:val="0"/>
          <w:marTop w:val="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864514636">
      <w:bodyDiv w:val="1"/>
      <w:marLeft w:val="0"/>
      <w:marRight w:val="0"/>
      <w:marTop w:val="0"/>
      <w:marBottom w:val="0"/>
      <w:divBdr>
        <w:top w:val="none" w:sz="0" w:space="0" w:color="auto"/>
        <w:left w:val="none" w:sz="0" w:space="0" w:color="auto"/>
        <w:bottom w:val="none" w:sz="0" w:space="0" w:color="auto"/>
        <w:right w:val="none" w:sz="0" w:space="0" w:color="auto"/>
      </w:divBdr>
      <w:divsChild>
        <w:div w:id="655038522">
          <w:marLeft w:val="1166"/>
          <w:marRight w:val="0"/>
          <w:marTop w:val="0"/>
          <w:marBottom w:val="0"/>
          <w:divBdr>
            <w:top w:val="none" w:sz="0" w:space="0" w:color="auto"/>
            <w:left w:val="none" w:sz="0" w:space="0" w:color="auto"/>
            <w:bottom w:val="none" w:sz="0" w:space="0" w:color="auto"/>
            <w:right w:val="none" w:sz="0" w:space="0" w:color="auto"/>
          </w:divBdr>
        </w:div>
        <w:div w:id="705905850">
          <w:marLeft w:val="1166"/>
          <w:marRight w:val="0"/>
          <w:marTop w:val="0"/>
          <w:marBottom w:val="0"/>
          <w:divBdr>
            <w:top w:val="none" w:sz="0" w:space="0" w:color="auto"/>
            <w:left w:val="none" w:sz="0" w:space="0" w:color="auto"/>
            <w:bottom w:val="none" w:sz="0" w:space="0" w:color="auto"/>
            <w:right w:val="none" w:sz="0" w:space="0" w:color="auto"/>
          </w:divBdr>
        </w:div>
      </w:divsChild>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91449200">
      <w:bodyDiv w:val="1"/>
      <w:marLeft w:val="0"/>
      <w:marRight w:val="0"/>
      <w:marTop w:val="0"/>
      <w:marBottom w:val="0"/>
      <w:divBdr>
        <w:top w:val="none" w:sz="0" w:space="0" w:color="auto"/>
        <w:left w:val="none" w:sz="0" w:space="0" w:color="auto"/>
        <w:bottom w:val="none" w:sz="0" w:space="0" w:color="auto"/>
        <w:right w:val="none" w:sz="0" w:space="0" w:color="auto"/>
      </w:divBdr>
    </w:div>
    <w:div w:id="1017929120">
      <w:bodyDiv w:val="1"/>
      <w:marLeft w:val="0"/>
      <w:marRight w:val="0"/>
      <w:marTop w:val="0"/>
      <w:marBottom w:val="0"/>
      <w:divBdr>
        <w:top w:val="none" w:sz="0" w:space="0" w:color="auto"/>
        <w:left w:val="none" w:sz="0" w:space="0" w:color="auto"/>
        <w:bottom w:val="none" w:sz="0" w:space="0" w:color="auto"/>
        <w:right w:val="none" w:sz="0" w:space="0" w:color="auto"/>
      </w:divBdr>
      <w:divsChild>
        <w:div w:id="306209917">
          <w:marLeft w:val="2506"/>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7855740">
      <w:bodyDiv w:val="1"/>
      <w:marLeft w:val="0"/>
      <w:marRight w:val="0"/>
      <w:marTop w:val="0"/>
      <w:marBottom w:val="0"/>
      <w:divBdr>
        <w:top w:val="none" w:sz="0" w:space="0" w:color="auto"/>
        <w:left w:val="none" w:sz="0" w:space="0" w:color="auto"/>
        <w:bottom w:val="none" w:sz="0" w:space="0" w:color="auto"/>
        <w:right w:val="none" w:sz="0" w:space="0" w:color="auto"/>
      </w:divBdr>
      <w:divsChild>
        <w:div w:id="1593005307">
          <w:marLeft w:val="850"/>
          <w:marRight w:val="0"/>
          <w:marTop w:val="0"/>
          <w:marBottom w:val="0"/>
          <w:divBdr>
            <w:top w:val="none" w:sz="0" w:space="0" w:color="auto"/>
            <w:left w:val="none" w:sz="0" w:space="0" w:color="auto"/>
            <w:bottom w:val="none" w:sz="0" w:space="0" w:color="auto"/>
            <w:right w:val="none" w:sz="0" w:space="0" w:color="auto"/>
          </w:divBdr>
        </w:div>
      </w:divsChild>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519746">
      <w:bodyDiv w:val="1"/>
      <w:marLeft w:val="0"/>
      <w:marRight w:val="0"/>
      <w:marTop w:val="0"/>
      <w:marBottom w:val="0"/>
      <w:divBdr>
        <w:top w:val="none" w:sz="0" w:space="0" w:color="auto"/>
        <w:left w:val="none" w:sz="0" w:space="0" w:color="auto"/>
        <w:bottom w:val="none" w:sz="0" w:space="0" w:color="auto"/>
        <w:right w:val="none" w:sz="0" w:space="0" w:color="auto"/>
      </w:divBdr>
      <w:divsChild>
        <w:div w:id="1832602699">
          <w:marLeft w:val="1354"/>
          <w:marRight w:val="0"/>
          <w:marTop w:val="0"/>
          <w:marBottom w:val="0"/>
          <w:divBdr>
            <w:top w:val="none" w:sz="0" w:space="0" w:color="auto"/>
            <w:left w:val="none" w:sz="0" w:space="0" w:color="auto"/>
            <w:bottom w:val="none" w:sz="0" w:space="0" w:color="auto"/>
            <w:right w:val="none" w:sz="0" w:space="0" w:color="auto"/>
          </w:divBdr>
        </w:div>
        <w:div w:id="346446537">
          <w:marLeft w:val="2592"/>
          <w:marRight w:val="0"/>
          <w:marTop w:val="0"/>
          <w:marBottom w:val="0"/>
          <w:divBdr>
            <w:top w:val="none" w:sz="0" w:space="0" w:color="auto"/>
            <w:left w:val="none" w:sz="0" w:space="0" w:color="auto"/>
            <w:bottom w:val="none" w:sz="0" w:space="0" w:color="auto"/>
            <w:right w:val="none" w:sz="0" w:space="0" w:color="auto"/>
          </w:divBdr>
        </w:div>
        <w:div w:id="584607983">
          <w:marLeft w:val="2592"/>
          <w:marRight w:val="0"/>
          <w:marTop w:val="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31984123">
      <w:bodyDiv w:val="1"/>
      <w:marLeft w:val="0"/>
      <w:marRight w:val="0"/>
      <w:marTop w:val="0"/>
      <w:marBottom w:val="0"/>
      <w:divBdr>
        <w:top w:val="none" w:sz="0" w:space="0" w:color="auto"/>
        <w:left w:val="none" w:sz="0" w:space="0" w:color="auto"/>
        <w:bottom w:val="none" w:sz="0" w:space="0" w:color="auto"/>
        <w:right w:val="none" w:sz="0" w:space="0" w:color="auto"/>
      </w:divBdr>
      <w:divsChild>
        <w:div w:id="615676591">
          <w:marLeft w:val="850"/>
          <w:marRight w:val="0"/>
          <w:marTop w:val="0"/>
          <w:marBottom w:val="0"/>
          <w:divBdr>
            <w:top w:val="none" w:sz="0" w:space="0" w:color="auto"/>
            <w:left w:val="none" w:sz="0" w:space="0" w:color="auto"/>
            <w:bottom w:val="none" w:sz="0" w:space="0" w:color="auto"/>
            <w:right w:val="none" w:sz="0" w:space="0" w:color="auto"/>
          </w:divBdr>
        </w:div>
        <w:div w:id="1042439421">
          <w:marLeft w:val="2160"/>
          <w:marRight w:val="0"/>
          <w:marTop w:val="0"/>
          <w:marBottom w:val="0"/>
          <w:divBdr>
            <w:top w:val="none" w:sz="0" w:space="0" w:color="auto"/>
            <w:left w:val="none" w:sz="0" w:space="0" w:color="auto"/>
            <w:bottom w:val="none" w:sz="0" w:space="0" w:color="auto"/>
            <w:right w:val="none" w:sz="0" w:space="0" w:color="auto"/>
          </w:divBdr>
        </w:div>
        <w:div w:id="1441530959">
          <w:marLeft w:val="2160"/>
          <w:marRight w:val="0"/>
          <w:marTop w:val="0"/>
          <w:marBottom w:val="0"/>
          <w:divBdr>
            <w:top w:val="none" w:sz="0" w:space="0" w:color="auto"/>
            <w:left w:val="none" w:sz="0" w:space="0" w:color="auto"/>
            <w:bottom w:val="none" w:sz="0" w:space="0" w:color="auto"/>
            <w:right w:val="none" w:sz="0" w:space="0" w:color="auto"/>
          </w:divBdr>
        </w:div>
        <w:div w:id="1821460764">
          <w:marLeft w:val="2160"/>
          <w:marRight w:val="0"/>
          <w:marTop w:val="0"/>
          <w:marBottom w:val="0"/>
          <w:divBdr>
            <w:top w:val="none" w:sz="0" w:space="0" w:color="auto"/>
            <w:left w:val="none" w:sz="0" w:space="0" w:color="auto"/>
            <w:bottom w:val="none" w:sz="0" w:space="0" w:color="auto"/>
            <w:right w:val="none" w:sz="0" w:space="0" w:color="auto"/>
          </w:divBdr>
        </w:div>
        <w:div w:id="234972285">
          <w:marLeft w:val="2160"/>
          <w:marRight w:val="0"/>
          <w:marTop w:val="0"/>
          <w:marBottom w:val="0"/>
          <w:divBdr>
            <w:top w:val="none" w:sz="0" w:space="0" w:color="auto"/>
            <w:left w:val="none" w:sz="0" w:space="0" w:color="auto"/>
            <w:bottom w:val="none" w:sz="0" w:space="0" w:color="auto"/>
            <w:right w:val="none" w:sz="0" w:space="0" w:color="auto"/>
          </w:divBdr>
        </w:div>
        <w:div w:id="2095661365">
          <w:marLeft w:val="2160"/>
          <w:marRight w:val="0"/>
          <w:marTop w:val="0"/>
          <w:marBottom w:val="0"/>
          <w:divBdr>
            <w:top w:val="none" w:sz="0" w:space="0" w:color="auto"/>
            <w:left w:val="none" w:sz="0" w:space="0" w:color="auto"/>
            <w:bottom w:val="none" w:sz="0" w:space="0" w:color="auto"/>
            <w:right w:val="none" w:sz="0" w:space="0" w:color="auto"/>
          </w:divBdr>
        </w:div>
        <w:div w:id="1827668023">
          <w:marLeft w:val="2160"/>
          <w:marRight w:val="0"/>
          <w:marTop w:val="0"/>
          <w:marBottom w:val="0"/>
          <w:divBdr>
            <w:top w:val="none" w:sz="0" w:space="0" w:color="auto"/>
            <w:left w:val="none" w:sz="0" w:space="0" w:color="auto"/>
            <w:bottom w:val="none" w:sz="0" w:space="0" w:color="auto"/>
            <w:right w:val="none" w:sz="0" w:space="0" w:color="auto"/>
          </w:divBdr>
        </w:div>
      </w:divsChild>
    </w:div>
    <w:div w:id="1344238005">
      <w:bodyDiv w:val="1"/>
      <w:marLeft w:val="0"/>
      <w:marRight w:val="0"/>
      <w:marTop w:val="0"/>
      <w:marBottom w:val="0"/>
      <w:divBdr>
        <w:top w:val="none" w:sz="0" w:space="0" w:color="auto"/>
        <w:left w:val="none" w:sz="0" w:space="0" w:color="auto"/>
        <w:bottom w:val="none" w:sz="0" w:space="0" w:color="auto"/>
        <w:right w:val="none" w:sz="0" w:space="0" w:color="auto"/>
      </w:divBdr>
      <w:divsChild>
        <w:div w:id="337386297">
          <w:marLeft w:val="1699"/>
          <w:marRight w:val="0"/>
          <w:marTop w:val="0"/>
          <w:marBottom w:val="0"/>
          <w:divBdr>
            <w:top w:val="none" w:sz="0" w:space="0" w:color="auto"/>
            <w:left w:val="none" w:sz="0" w:space="0" w:color="auto"/>
            <w:bottom w:val="none" w:sz="0" w:space="0" w:color="auto"/>
            <w:right w:val="none" w:sz="0" w:space="0" w:color="auto"/>
          </w:divBdr>
        </w:div>
        <w:div w:id="2101827025">
          <w:marLeft w:val="2261"/>
          <w:marRight w:val="0"/>
          <w:marTop w:val="0"/>
          <w:marBottom w:val="0"/>
          <w:divBdr>
            <w:top w:val="none" w:sz="0" w:space="0" w:color="auto"/>
            <w:left w:val="none" w:sz="0" w:space="0" w:color="auto"/>
            <w:bottom w:val="none" w:sz="0" w:space="0" w:color="auto"/>
            <w:right w:val="none" w:sz="0" w:space="0" w:color="auto"/>
          </w:divBdr>
        </w:div>
        <w:div w:id="731856773">
          <w:marLeft w:val="1699"/>
          <w:marRight w:val="0"/>
          <w:marTop w:val="0"/>
          <w:marBottom w:val="0"/>
          <w:divBdr>
            <w:top w:val="none" w:sz="0" w:space="0" w:color="auto"/>
            <w:left w:val="none" w:sz="0" w:space="0" w:color="auto"/>
            <w:bottom w:val="none" w:sz="0" w:space="0" w:color="auto"/>
            <w:right w:val="none" w:sz="0" w:space="0" w:color="auto"/>
          </w:divBdr>
        </w:div>
        <w:div w:id="245306555">
          <w:marLeft w:val="2261"/>
          <w:marRight w:val="0"/>
          <w:marTop w:val="0"/>
          <w:marBottom w:val="0"/>
          <w:divBdr>
            <w:top w:val="none" w:sz="0" w:space="0" w:color="auto"/>
            <w:left w:val="none" w:sz="0" w:space="0" w:color="auto"/>
            <w:bottom w:val="none" w:sz="0" w:space="0" w:color="auto"/>
            <w:right w:val="none" w:sz="0" w:space="0" w:color="auto"/>
          </w:divBdr>
        </w:div>
      </w:divsChild>
    </w:div>
    <w:div w:id="1352418522">
      <w:bodyDiv w:val="1"/>
      <w:marLeft w:val="0"/>
      <w:marRight w:val="0"/>
      <w:marTop w:val="0"/>
      <w:marBottom w:val="0"/>
      <w:divBdr>
        <w:top w:val="none" w:sz="0" w:space="0" w:color="auto"/>
        <w:left w:val="none" w:sz="0" w:space="0" w:color="auto"/>
        <w:bottom w:val="none" w:sz="0" w:space="0" w:color="auto"/>
        <w:right w:val="none" w:sz="0" w:space="0" w:color="auto"/>
      </w:divBdr>
    </w:div>
    <w:div w:id="1354452181">
      <w:bodyDiv w:val="1"/>
      <w:marLeft w:val="0"/>
      <w:marRight w:val="0"/>
      <w:marTop w:val="0"/>
      <w:marBottom w:val="0"/>
      <w:divBdr>
        <w:top w:val="none" w:sz="0" w:space="0" w:color="auto"/>
        <w:left w:val="none" w:sz="0" w:space="0" w:color="auto"/>
        <w:bottom w:val="none" w:sz="0" w:space="0" w:color="auto"/>
        <w:right w:val="none" w:sz="0" w:space="0" w:color="auto"/>
      </w:divBdr>
    </w:div>
    <w:div w:id="1369381222">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2436826">
      <w:bodyDiv w:val="1"/>
      <w:marLeft w:val="0"/>
      <w:marRight w:val="0"/>
      <w:marTop w:val="0"/>
      <w:marBottom w:val="0"/>
      <w:divBdr>
        <w:top w:val="none" w:sz="0" w:space="0" w:color="auto"/>
        <w:left w:val="none" w:sz="0" w:space="0" w:color="auto"/>
        <w:bottom w:val="none" w:sz="0" w:space="0" w:color="auto"/>
        <w:right w:val="none" w:sz="0" w:space="0" w:color="auto"/>
      </w:divBdr>
      <w:divsChild>
        <w:div w:id="596602973">
          <w:marLeft w:val="2506"/>
          <w:marRight w:val="0"/>
          <w:marTop w:val="0"/>
          <w:marBottom w:val="0"/>
          <w:divBdr>
            <w:top w:val="none" w:sz="0" w:space="0" w:color="auto"/>
            <w:left w:val="none" w:sz="0" w:space="0" w:color="auto"/>
            <w:bottom w:val="none" w:sz="0" w:space="0" w:color="auto"/>
            <w:right w:val="none" w:sz="0" w:space="0" w:color="auto"/>
          </w:divBdr>
        </w:div>
      </w:divsChild>
    </w:div>
    <w:div w:id="1387534140">
      <w:bodyDiv w:val="1"/>
      <w:marLeft w:val="0"/>
      <w:marRight w:val="0"/>
      <w:marTop w:val="0"/>
      <w:marBottom w:val="0"/>
      <w:divBdr>
        <w:top w:val="none" w:sz="0" w:space="0" w:color="auto"/>
        <w:left w:val="none" w:sz="0" w:space="0" w:color="auto"/>
        <w:bottom w:val="none" w:sz="0" w:space="0" w:color="auto"/>
        <w:right w:val="none" w:sz="0" w:space="0" w:color="auto"/>
      </w:divBdr>
    </w:div>
    <w:div w:id="1393695650">
      <w:bodyDiv w:val="1"/>
      <w:marLeft w:val="0"/>
      <w:marRight w:val="0"/>
      <w:marTop w:val="0"/>
      <w:marBottom w:val="0"/>
      <w:divBdr>
        <w:top w:val="none" w:sz="0" w:space="0" w:color="auto"/>
        <w:left w:val="none" w:sz="0" w:space="0" w:color="auto"/>
        <w:bottom w:val="none" w:sz="0" w:space="0" w:color="auto"/>
        <w:right w:val="none" w:sz="0" w:space="0" w:color="auto"/>
      </w:divBdr>
    </w:div>
    <w:div w:id="1441072532">
      <w:bodyDiv w:val="1"/>
      <w:marLeft w:val="0"/>
      <w:marRight w:val="0"/>
      <w:marTop w:val="0"/>
      <w:marBottom w:val="0"/>
      <w:divBdr>
        <w:top w:val="none" w:sz="0" w:space="0" w:color="auto"/>
        <w:left w:val="none" w:sz="0" w:space="0" w:color="auto"/>
        <w:bottom w:val="none" w:sz="0" w:space="0" w:color="auto"/>
        <w:right w:val="none" w:sz="0" w:space="0" w:color="auto"/>
      </w:divBdr>
      <w:divsChild>
        <w:div w:id="684746418">
          <w:marLeft w:val="850"/>
          <w:marRight w:val="0"/>
          <w:marTop w:val="0"/>
          <w:marBottom w:val="0"/>
          <w:divBdr>
            <w:top w:val="none" w:sz="0" w:space="0" w:color="auto"/>
            <w:left w:val="none" w:sz="0" w:space="0" w:color="auto"/>
            <w:bottom w:val="none" w:sz="0" w:space="0" w:color="auto"/>
            <w:right w:val="none" w:sz="0" w:space="0" w:color="auto"/>
          </w:divBdr>
        </w:div>
      </w:divsChild>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4957081">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46597389">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524016">
      <w:bodyDiv w:val="1"/>
      <w:marLeft w:val="0"/>
      <w:marRight w:val="0"/>
      <w:marTop w:val="0"/>
      <w:marBottom w:val="0"/>
      <w:divBdr>
        <w:top w:val="none" w:sz="0" w:space="0" w:color="auto"/>
        <w:left w:val="none" w:sz="0" w:space="0" w:color="auto"/>
        <w:bottom w:val="none" w:sz="0" w:space="0" w:color="auto"/>
        <w:right w:val="none" w:sz="0" w:space="0" w:color="auto"/>
      </w:divBdr>
    </w:div>
    <w:div w:id="1824542766">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83862058">
      <w:bodyDiv w:val="1"/>
      <w:marLeft w:val="0"/>
      <w:marRight w:val="0"/>
      <w:marTop w:val="0"/>
      <w:marBottom w:val="0"/>
      <w:divBdr>
        <w:top w:val="none" w:sz="0" w:space="0" w:color="auto"/>
        <w:left w:val="none" w:sz="0" w:space="0" w:color="auto"/>
        <w:bottom w:val="none" w:sz="0" w:space="0" w:color="auto"/>
        <w:right w:val="none" w:sz="0" w:space="0" w:color="auto"/>
      </w:divBdr>
      <w:divsChild>
        <w:div w:id="1736853001">
          <w:marLeft w:val="1483"/>
          <w:marRight w:val="0"/>
          <w:marTop w:val="0"/>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4975">
      <w:bodyDiv w:val="1"/>
      <w:marLeft w:val="0"/>
      <w:marRight w:val="0"/>
      <w:marTop w:val="0"/>
      <w:marBottom w:val="0"/>
      <w:divBdr>
        <w:top w:val="none" w:sz="0" w:space="0" w:color="auto"/>
        <w:left w:val="none" w:sz="0" w:space="0" w:color="auto"/>
        <w:bottom w:val="none" w:sz="0" w:space="0" w:color="auto"/>
        <w:right w:val="none" w:sz="0" w:space="0" w:color="auto"/>
      </w:divBdr>
    </w:div>
    <w:div w:id="2032295337">
      <w:bodyDiv w:val="1"/>
      <w:marLeft w:val="0"/>
      <w:marRight w:val="0"/>
      <w:marTop w:val="0"/>
      <w:marBottom w:val="0"/>
      <w:divBdr>
        <w:top w:val="none" w:sz="0" w:space="0" w:color="auto"/>
        <w:left w:val="none" w:sz="0" w:space="0" w:color="auto"/>
        <w:bottom w:val="none" w:sz="0" w:space="0" w:color="auto"/>
        <w:right w:val="none" w:sz="0" w:space="0" w:color="auto"/>
      </w:divBdr>
      <w:divsChild>
        <w:div w:id="892931636">
          <w:marLeft w:val="1354"/>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03721732">
      <w:bodyDiv w:val="1"/>
      <w:marLeft w:val="0"/>
      <w:marRight w:val="0"/>
      <w:marTop w:val="0"/>
      <w:marBottom w:val="0"/>
      <w:divBdr>
        <w:top w:val="none" w:sz="0" w:space="0" w:color="auto"/>
        <w:left w:val="none" w:sz="0" w:space="0" w:color="auto"/>
        <w:bottom w:val="none" w:sz="0" w:space="0" w:color="auto"/>
        <w:right w:val="none" w:sz="0" w:space="0" w:color="auto"/>
      </w:divBdr>
      <w:divsChild>
        <w:div w:id="393894673">
          <w:marLeft w:val="850"/>
          <w:marRight w:val="0"/>
          <w:marTop w:val="0"/>
          <w:marBottom w:val="0"/>
          <w:divBdr>
            <w:top w:val="none" w:sz="0" w:space="0" w:color="auto"/>
            <w:left w:val="none" w:sz="0" w:space="0" w:color="auto"/>
            <w:bottom w:val="none" w:sz="0" w:space="0" w:color="auto"/>
            <w:right w:val="none" w:sz="0" w:space="0" w:color="auto"/>
          </w:divBdr>
        </w:div>
        <w:div w:id="1273904194">
          <w:marLeft w:val="1699"/>
          <w:marRight w:val="0"/>
          <w:marTop w:val="0"/>
          <w:marBottom w:val="0"/>
          <w:divBdr>
            <w:top w:val="none" w:sz="0" w:space="0" w:color="auto"/>
            <w:left w:val="none" w:sz="0" w:space="0" w:color="auto"/>
            <w:bottom w:val="none" w:sz="0" w:space="0" w:color="auto"/>
            <w:right w:val="none" w:sz="0" w:space="0" w:color="auto"/>
          </w:divBdr>
        </w:div>
        <w:div w:id="537395432">
          <w:marLeft w:val="1699"/>
          <w:marRight w:val="0"/>
          <w:marTop w:val="0"/>
          <w:marBottom w:val="0"/>
          <w:divBdr>
            <w:top w:val="none" w:sz="0" w:space="0" w:color="auto"/>
            <w:left w:val="none" w:sz="0" w:space="0" w:color="auto"/>
            <w:bottom w:val="none" w:sz="0" w:space="0" w:color="auto"/>
            <w:right w:val="none" w:sz="0" w:space="0" w:color="auto"/>
          </w:divBdr>
        </w:div>
        <w:div w:id="1386366735">
          <w:marLeft w:val="1699"/>
          <w:marRight w:val="0"/>
          <w:marTop w:val="0"/>
          <w:marBottom w:val="0"/>
          <w:divBdr>
            <w:top w:val="none" w:sz="0" w:space="0" w:color="auto"/>
            <w:left w:val="none" w:sz="0" w:space="0" w:color="auto"/>
            <w:bottom w:val="none" w:sz="0" w:space="0" w:color="auto"/>
            <w:right w:val="none" w:sz="0" w:space="0" w:color="auto"/>
          </w:divBdr>
        </w:div>
        <w:div w:id="1533882929">
          <w:marLeft w:val="850"/>
          <w:marRight w:val="0"/>
          <w:marTop w:val="0"/>
          <w:marBottom w:val="0"/>
          <w:divBdr>
            <w:top w:val="none" w:sz="0" w:space="0" w:color="auto"/>
            <w:left w:val="none" w:sz="0" w:space="0" w:color="auto"/>
            <w:bottom w:val="none" w:sz="0" w:space="0" w:color="auto"/>
            <w:right w:val="none" w:sz="0" w:space="0" w:color="auto"/>
          </w:divBdr>
        </w:div>
        <w:div w:id="707148824">
          <w:marLeft w:val="850"/>
          <w:marRight w:val="0"/>
          <w:marTop w:val="0"/>
          <w:marBottom w:val="0"/>
          <w:divBdr>
            <w:top w:val="none" w:sz="0" w:space="0" w:color="auto"/>
            <w:left w:val="none" w:sz="0" w:space="0" w:color="auto"/>
            <w:bottom w:val="none" w:sz="0" w:space="0" w:color="auto"/>
            <w:right w:val="none" w:sz="0" w:space="0" w:color="auto"/>
          </w:divBdr>
        </w:div>
        <w:div w:id="463087626">
          <w:marLeft w:val="1699"/>
          <w:marRight w:val="0"/>
          <w:marTop w:val="0"/>
          <w:marBottom w:val="0"/>
          <w:divBdr>
            <w:top w:val="none" w:sz="0" w:space="0" w:color="auto"/>
            <w:left w:val="none" w:sz="0" w:space="0" w:color="auto"/>
            <w:bottom w:val="none" w:sz="0" w:space="0" w:color="auto"/>
            <w:right w:val="none" w:sz="0" w:space="0" w:color="auto"/>
          </w:divBdr>
        </w:div>
        <w:div w:id="2016570063">
          <w:marLeft w:val="850"/>
          <w:marRight w:val="0"/>
          <w:marTop w:val="0"/>
          <w:marBottom w:val="0"/>
          <w:divBdr>
            <w:top w:val="none" w:sz="0" w:space="0" w:color="auto"/>
            <w:left w:val="none" w:sz="0" w:space="0" w:color="auto"/>
            <w:bottom w:val="none" w:sz="0" w:space="0" w:color="auto"/>
            <w:right w:val="none" w:sz="0" w:space="0" w:color="auto"/>
          </w:divBdr>
        </w:div>
        <w:div w:id="1227767695">
          <w:marLeft w:val="850"/>
          <w:marRight w:val="0"/>
          <w:marTop w:val="0"/>
          <w:marBottom w:val="0"/>
          <w:divBdr>
            <w:top w:val="none" w:sz="0" w:space="0" w:color="auto"/>
            <w:left w:val="none" w:sz="0" w:space="0" w:color="auto"/>
            <w:bottom w:val="none" w:sz="0" w:space="0" w:color="auto"/>
            <w:right w:val="none" w:sz="0" w:space="0" w:color="auto"/>
          </w:divBdr>
        </w:div>
        <w:div w:id="391929016">
          <w:marLeft w:val="1699"/>
          <w:marRight w:val="0"/>
          <w:marTop w:val="0"/>
          <w:marBottom w:val="0"/>
          <w:divBdr>
            <w:top w:val="none" w:sz="0" w:space="0" w:color="auto"/>
            <w:left w:val="none" w:sz="0" w:space="0" w:color="auto"/>
            <w:bottom w:val="none" w:sz="0" w:space="0" w:color="auto"/>
            <w:right w:val="none" w:sz="0" w:space="0" w:color="auto"/>
          </w:divBdr>
        </w:div>
        <w:div w:id="109981820">
          <w:marLeft w:val="1699"/>
          <w:marRight w:val="0"/>
          <w:marTop w:val="0"/>
          <w:marBottom w:val="0"/>
          <w:divBdr>
            <w:top w:val="none" w:sz="0" w:space="0" w:color="auto"/>
            <w:left w:val="none" w:sz="0" w:space="0" w:color="auto"/>
            <w:bottom w:val="none" w:sz="0" w:space="0" w:color="auto"/>
            <w:right w:val="none" w:sz="0" w:space="0" w:color="auto"/>
          </w:divBdr>
        </w:div>
        <w:div w:id="795566375">
          <w:marLeft w:val="1699"/>
          <w:marRight w:val="0"/>
          <w:marTop w:val="0"/>
          <w:marBottom w:val="0"/>
          <w:divBdr>
            <w:top w:val="none" w:sz="0" w:space="0" w:color="auto"/>
            <w:left w:val="none" w:sz="0" w:space="0" w:color="auto"/>
            <w:bottom w:val="none" w:sz="0" w:space="0" w:color="auto"/>
            <w:right w:val="none" w:sz="0" w:space="0" w:color="auto"/>
          </w:divBdr>
        </w:div>
        <w:div w:id="1025057154">
          <w:marLeft w:val="1699"/>
          <w:marRight w:val="0"/>
          <w:marTop w:val="0"/>
          <w:marBottom w:val="0"/>
          <w:divBdr>
            <w:top w:val="none" w:sz="0" w:space="0" w:color="auto"/>
            <w:left w:val="none" w:sz="0" w:space="0" w:color="auto"/>
            <w:bottom w:val="none" w:sz="0" w:space="0" w:color="auto"/>
            <w:right w:val="none" w:sz="0" w:space="0" w:color="auto"/>
          </w:divBdr>
        </w:div>
      </w:divsChild>
    </w:div>
    <w:div w:id="2113357799">
      <w:bodyDiv w:val="1"/>
      <w:marLeft w:val="0"/>
      <w:marRight w:val="0"/>
      <w:marTop w:val="0"/>
      <w:marBottom w:val="0"/>
      <w:divBdr>
        <w:top w:val="none" w:sz="0" w:space="0" w:color="auto"/>
        <w:left w:val="none" w:sz="0" w:space="0" w:color="auto"/>
        <w:bottom w:val="none" w:sz="0" w:space="0" w:color="auto"/>
        <w:right w:val="none" w:sz="0" w:space="0" w:color="auto"/>
      </w:divBdr>
    </w:div>
    <w:div w:id="211525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02B30-8D3F-476A-8ABC-B2460226A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1979</Words>
  <Characters>11284</Characters>
  <Application>Microsoft Office Word</Application>
  <DocSecurity>0</DocSecurity>
  <Lines>94</Lines>
  <Paragraphs>26</Paragraphs>
  <ScaleCrop>false</ScaleCrop>
  <Company>vivo mobile communication co.</Company>
  <LinksUpToDate>false</LinksUpToDate>
  <CharactersWithSpaces>13237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ding yu</cp:lastModifiedBy>
  <cp:revision>7</cp:revision>
  <cp:lastPrinted>2008-12-09T03:19:00Z</cp:lastPrinted>
  <dcterms:created xsi:type="dcterms:W3CDTF">2017-11-18T03:31:00Z</dcterms:created>
  <dcterms:modified xsi:type="dcterms:W3CDTF">2017-11-18T04:30:00Z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